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F3" w:rsidRPr="00953BF3" w:rsidRDefault="00953BF3" w:rsidP="00DE4C73">
      <w:pPr>
        <w:spacing w:line="276" w:lineRule="auto"/>
        <w:jc w:val="both"/>
        <w:rPr>
          <w:rFonts w:ascii="Arial" w:hAnsi="Arial" w:cs="Arial"/>
          <w:b/>
          <w:sz w:val="22"/>
          <w:szCs w:val="22"/>
        </w:rPr>
      </w:pPr>
      <w:r w:rsidRPr="00953BF3">
        <w:rPr>
          <w:rFonts w:ascii="Arial" w:hAnsi="Arial" w:cs="Arial"/>
          <w:b/>
          <w:sz w:val="22"/>
          <w:szCs w:val="22"/>
        </w:rPr>
        <w:t>EL LIC. ROMÁN ALBERTO CEPEDA GONZÁLEZ, PRESIDENTE DEL R. AYUNTAMIENTO DEL MUNICIPIO DE TORREÓN, ESTADO DE COAHUILA DE ZARAGOZA A LOS HABITANTES DEL MISMO, LES HACE SABER:</w:t>
      </w:r>
    </w:p>
    <w:p w:rsidR="00953BF3" w:rsidRPr="00953BF3" w:rsidRDefault="00953BF3" w:rsidP="00DE4C73">
      <w:pPr>
        <w:spacing w:line="276" w:lineRule="auto"/>
        <w:jc w:val="both"/>
        <w:rPr>
          <w:rFonts w:ascii="Arial" w:hAnsi="Arial" w:cs="Arial"/>
          <w:sz w:val="22"/>
          <w:szCs w:val="22"/>
        </w:rPr>
      </w:pPr>
    </w:p>
    <w:p w:rsidR="00953BF3" w:rsidRPr="00953BF3" w:rsidRDefault="00953BF3" w:rsidP="00DE4C73">
      <w:pPr>
        <w:spacing w:line="276" w:lineRule="auto"/>
        <w:jc w:val="both"/>
        <w:rPr>
          <w:rFonts w:ascii="Arial" w:hAnsi="Arial" w:cs="Arial"/>
          <w:sz w:val="22"/>
          <w:szCs w:val="22"/>
        </w:rPr>
      </w:pPr>
      <w:r w:rsidRPr="00953BF3">
        <w:rPr>
          <w:rFonts w:ascii="Arial" w:hAnsi="Arial" w:cs="Arial"/>
          <w:sz w:val="22"/>
          <w:szCs w:val="22"/>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Vigésima Cuarta Sesión Ordinaria de Cabildo celebrada el día 14 de diciembre de 2022, se aprobó la:</w:t>
      </w:r>
    </w:p>
    <w:p w:rsidR="00953BF3" w:rsidRPr="009C4366" w:rsidRDefault="00953BF3" w:rsidP="00953BF3">
      <w:pPr>
        <w:spacing w:line="360" w:lineRule="auto"/>
        <w:ind w:left="851" w:right="473"/>
        <w:jc w:val="center"/>
        <w:rPr>
          <w:rFonts w:ascii="Arial" w:hAnsi="Arial" w:cs="Arial"/>
          <w:b/>
          <w:bCs/>
          <w:sz w:val="20"/>
          <w:szCs w:val="20"/>
        </w:rPr>
      </w:pPr>
    </w:p>
    <w:p w:rsidR="00953BF3" w:rsidRPr="00953BF3" w:rsidRDefault="00953BF3" w:rsidP="00DE4C73">
      <w:pPr>
        <w:spacing w:line="276" w:lineRule="auto"/>
        <w:ind w:right="333"/>
        <w:jc w:val="center"/>
        <w:rPr>
          <w:rFonts w:ascii="Arial" w:hAnsi="Arial" w:cs="Arial"/>
          <w:b/>
          <w:bCs/>
          <w:color w:val="000000"/>
          <w:sz w:val="22"/>
          <w:szCs w:val="22"/>
        </w:rPr>
      </w:pPr>
      <w:r w:rsidRPr="00953BF3">
        <w:rPr>
          <w:rFonts w:ascii="Arial" w:hAnsi="Arial" w:cs="Arial"/>
          <w:b/>
          <w:bCs/>
          <w:color w:val="000000"/>
          <w:sz w:val="22"/>
          <w:szCs w:val="22"/>
        </w:rPr>
        <w:t xml:space="preserve">REFORMA </w:t>
      </w:r>
      <w:r w:rsidR="00DE4C73">
        <w:rPr>
          <w:rFonts w:ascii="Arial" w:hAnsi="Arial" w:cs="Arial"/>
          <w:b/>
          <w:bCs/>
          <w:color w:val="000000"/>
          <w:sz w:val="22"/>
          <w:szCs w:val="22"/>
        </w:rPr>
        <w:t>AL</w:t>
      </w:r>
      <w:r w:rsidRPr="00953BF3">
        <w:rPr>
          <w:rFonts w:ascii="Arial" w:hAnsi="Arial" w:cs="Arial"/>
          <w:b/>
          <w:bCs/>
          <w:color w:val="000000"/>
          <w:sz w:val="22"/>
          <w:szCs w:val="22"/>
        </w:rPr>
        <w:t xml:space="preserve"> REGLAMENTO DE MOVILIDAD URBANA DE TORREÓN</w:t>
      </w:r>
      <w:r>
        <w:rPr>
          <w:rFonts w:ascii="Arial" w:hAnsi="Arial" w:cs="Arial"/>
          <w:b/>
          <w:bCs/>
          <w:color w:val="000000"/>
          <w:sz w:val="22"/>
          <w:szCs w:val="22"/>
        </w:rPr>
        <w:t xml:space="preserve"> EN                           SUS ARTÍCULOS </w:t>
      </w:r>
      <w:r w:rsidRPr="00953BF3">
        <w:rPr>
          <w:rFonts w:ascii="Arial" w:hAnsi="Arial" w:cs="Arial"/>
          <w:b/>
          <w:sz w:val="22"/>
          <w:szCs w:val="22"/>
        </w:rPr>
        <w:t>7, 41, 135, y 136</w:t>
      </w:r>
      <w:r w:rsidR="00DE4C73">
        <w:rPr>
          <w:rFonts w:ascii="Arial" w:hAnsi="Arial" w:cs="Arial"/>
          <w:b/>
          <w:sz w:val="22"/>
          <w:szCs w:val="22"/>
        </w:rPr>
        <w:t>.</w:t>
      </w:r>
    </w:p>
    <w:p w:rsidR="00953BF3" w:rsidRPr="00953BF3" w:rsidRDefault="00953BF3" w:rsidP="00DE4C73">
      <w:pPr>
        <w:spacing w:line="276" w:lineRule="auto"/>
        <w:ind w:left="567" w:right="333"/>
        <w:jc w:val="both"/>
        <w:rPr>
          <w:rFonts w:ascii="Arial" w:hAnsi="Arial" w:cs="Arial"/>
          <w:b/>
          <w:bCs/>
          <w:color w:val="000000"/>
          <w:sz w:val="22"/>
          <w:szCs w:val="22"/>
        </w:rPr>
      </w:pPr>
    </w:p>
    <w:p w:rsidR="00953BF3" w:rsidRDefault="00953BF3" w:rsidP="00DE4C73">
      <w:pPr>
        <w:spacing w:line="276" w:lineRule="auto"/>
        <w:ind w:left="567" w:right="333"/>
        <w:jc w:val="center"/>
        <w:rPr>
          <w:rFonts w:ascii="Arial" w:hAnsi="Arial" w:cs="Arial"/>
          <w:b/>
          <w:sz w:val="22"/>
          <w:szCs w:val="22"/>
        </w:rPr>
      </w:pPr>
    </w:p>
    <w:p w:rsidR="00953BF3" w:rsidRPr="00953BF3" w:rsidRDefault="00953BF3" w:rsidP="00DE4C73">
      <w:pPr>
        <w:spacing w:line="276" w:lineRule="auto"/>
        <w:ind w:left="567" w:right="333"/>
        <w:jc w:val="center"/>
        <w:rPr>
          <w:rFonts w:ascii="Arial" w:hAnsi="Arial" w:cs="Arial"/>
          <w:b/>
          <w:sz w:val="22"/>
          <w:szCs w:val="22"/>
        </w:rPr>
      </w:pPr>
      <w:r w:rsidRPr="00953BF3">
        <w:rPr>
          <w:rFonts w:ascii="Arial" w:hAnsi="Arial" w:cs="Arial"/>
          <w:b/>
          <w:sz w:val="22"/>
          <w:szCs w:val="22"/>
        </w:rPr>
        <w:t>EXPOSICIÓN DE MOTIVOS</w:t>
      </w:r>
    </w:p>
    <w:p w:rsidR="00953BF3" w:rsidRPr="00953BF3" w:rsidRDefault="00953BF3" w:rsidP="00DE4C73">
      <w:pPr>
        <w:spacing w:line="276" w:lineRule="auto"/>
        <w:ind w:left="567" w:right="333"/>
        <w:jc w:val="center"/>
        <w:rPr>
          <w:rFonts w:ascii="Arial" w:hAnsi="Arial" w:cs="Arial"/>
          <w:b/>
          <w:sz w:val="22"/>
          <w:szCs w:val="22"/>
        </w:rPr>
      </w:pPr>
    </w:p>
    <w:p w:rsidR="00953BF3" w:rsidRPr="00953BF3" w:rsidRDefault="00953BF3" w:rsidP="00DE4C73">
      <w:pPr>
        <w:tabs>
          <w:tab w:val="left" w:pos="8505"/>
        </w:tabs>
        <w:spacing w:line="276" w:lineRule="auto"/>
        <w:ind w:right="333"/>
        <w:jc w:val="both"/>
        <w:rPr>
          <w:rFonts w:ascii="Arial" w:hAnsi="Arial" w:cs="Arial"/>
          <w:sz w:val="22"/>
          <w:szCs w:val="22"/>
        </w:rPr>
      </w:pPr>
      <w:r w:rsidRPr="00953BF3">
        <w:rPr>
          <w:rFonts w:ascii="Arial" w:hAnsi="Arial" w:cs="Arial"/>
          <w:sz w:val="22"/>
          <w:szCs w:val="22"/>
        </w:rPr>
        <w:t>La presente reforma se realiza considerando la situación actual de nuestra sociedad en cuanto al nivel de flujo vehicular y al porcentaje de ciudadanos que conducen un vehículo en condiciones irregulares, o sea bajo el influjo de bebidas alcohólicas, o con ineptitud para conducir, o están bajo el influjo de drogas o enervantes, el cual se ha visto reflejado con un incremento en las estadísticas del presente año. Y</w:t>
      </w:r>
      <w:r>
        <w:rPr>
          <w:rFonts w:ascii="Arial" w:hAnsi="Arial" w:cs="Arial"/>
          <w:sz w:val="22"/>
          <w:szCs w:val="22"/>
        </w:rPr>
        <w:t xml:space="preserve"> </w:t>
      </w:r>
      <w:proofErr w:type="gramStart"/>
      <w:r w:rsidRPr="00953BF3">
        <w:rPr>
          <w:rFonts w:ascii="Arial" w:hAnsi="Arial" w:cs="Arial"/>
          <w:sz w:val="22"/>
          <w:szCs w:val="22"/>
        </w:rPr>
        <w:t>que</w:t>
      </w:r>
      <w:proofErr w:type="gramEnd"/>
      <w:r w:rsidRPr="00953BF3">
        <w:rPr>
          <w:rFonts w:ascii="Arial" w:hAnsi="Arial" w:cs="Arial"/>
          <w:sz w:val="22"/>
          <w:szCs w:val="22"/>
        </w:rPr>
        <w:t xml:space="preserve"> al momento de realizar pruebas de alcoholemia a los ciudadanos por estos motivos, se dé más claridad en el resultado de las pruebas, generando con esto más certidumbre, confianza y tranquilidad sobre las pruebas que son realizadas. Y que esto se refleje en una disminución de las incidencias por estos motivos que desafortunadamente traen consigo una serie de consecuencias negativas y poco agradables para otros ciudadanos que conducen sus vehículos con responsabilidad sin ingerir ningún tipo de bebidas alcohólicas o ningún tipo de enervantes, disminuyendo así las incidencias de accidentes de tránsito por estos motivos y prevenir la pérdida de vidas humanas.</w:t>
      </w:r>
    </w:p>
    <w:p w:rsidR="00953BF3" w:rsidRPr="00953BF3" w:rsidRDefault="00953BF3" w:rsidP="00DE4C73">
      <w:pPr>
        <w:tabs>
          <w:tab w:val="left" w:pos="8505"/>
        </w:tabs>
        <w:spacing w:line="276" w:lineRule="auto"/>
        <w:ind w:right="333"/>
        <w:jc w:val="both"/>
        <w:rPr>
          <w:rFonts w:ascii="Arial" w:hAnsi="Arial" w:cs="Arial"/>
          <w:sz w:val="22"/>
          <w:szCs w:val="22"/>
        </w:rPr>
      </w:pPr>
    </w:p>
    <w:p w:rsidR="00953BF3" w:rsidRPr="006224E6" w:rsidRDefault="00953BF3" w:rsidP="006224E6">
      <w:pPr>
        <w:tabs>
          <w:tab w:val="left" w:pos="8505"/>
        </w:tabs>
        <w:spacing w:line="276" w:lineRule="auto"/>
        <w:ind w:right="333"/>
        <w:jc w:val="both"/>
        <w:rPr>
          <w:rFonts w:ascii="Arial" w:hAnsi="Arial" w:cs="Arial"/>
          <w:b/>
          <w:sz w:val="22"/>
          <w:szCs w:val="22"/>
        </w:rPr>
      </w:pPr>
      <w:r w:rsidRPr="00953BF3">
        <w:rPr>
          <w:rFonts w:ascii="Arial" w:hAnsi="Arial" w:cs="Arial"/>
          <w:sz w:val="22"/>
          <w:szCs w:val="22"/>
        </w:rPr>
        <w:t xml:space="preserve">Adicionalmente se está actualizando también con el estándar ordenado por la </w:t>
      </w:r>
      <w:r w:rsidRPr="00953BF3">
        <w:rPr>
          <w:rFonts w:ascii="Arial" w:hAnsi="Arial" w:cs="Arial"/>
          <w:b/>
          <w:sz w:val="22"/>
          <w:szCs w:val="22"/>
        </w:rPr>
        <w:t>nueva</w:t>
      </w:r>
      <w:r w:rsidR="006224E6">
        <w:rPr>
          <w:rFonts w:ascii="Arial" w:hAnsi="Arial" w:cs="Arial"/>
          <w:b/>
          <w:sz w:val="22"/>
          <w:szCs w:val="22"/>
        </w:rPr>
        <w:t xml:space="preserve"> L</w:t>
      </w:r>
      <w:r w:rsidRPr="00953BF3">
        <w:rPr>
          <w:rFonts w:ascii="Arial" w:hAnsi="Arial" w:cs="Arial"/>
          <w:b/>
          <w:sz w:val="22"/>
          <w:szCs w:val="22"/>
        </w:rPr>
        <w:t xml:space="preserve">ey </w:t>
      </w:r>
      <w:r w:rsidR="006224E6">
        <w:rPr>
          <w:rFonts w:ascii="Arial" w:hAnsi="Arial" w:cs="Arial"/>
          <w:b/>
          <w:sz w:val="22"/>
          <w:szCs w:val="22"/>
        </w:rPr>
        <w:t>G</w:t>
      </w:r>
      <w:r w:rsidRPr="00953BF3">
        <w:rPr>
          <w:rFonts w:ascii="Arial" w:hAnsi="Arial" w:cs="Arial"/>
          <w:b/>
          <w:sz w:val="22"/>
          <w:szCs w:val="22"/>
        </w:rPr>
        <w:t xml:space="preserve">eneral de </w:t>
      </w:r>
      <w:r w:rsidR="006224E6">
        <w:rPr>
          <w:rFonts w:ascii="Arial" w:hAnsi="Arial" w:cs="Arial"/>
          <w:b/>
          <w:sz w:val="22"/>
          <w:szCs w:val="22"/>
        </w:rPr>
        <w:t>M</w:t>
      </w:r>
      <w:r w:rsidRPr="00953BF3">
        <w:rPr>
          <w:rFonts w:ascii="Arial" w:hAnsi="Arial" w:cs="Arial"/>
          <w:b/>
          <w:sz w:val="22"/>
          <w:szCs w:val="22"/>
        </w:rPr>
        <w:t xml:space="preserve">ovilidad y </w:t>
      </w:r>
      <w:r w:rsidR="006224E6">
        <w:rPr>
          <w:rFonts w:ascii="Arial" w:hAnsi="Arial" w:cs="Arial"/>
          <w:b/>
          <w:sz w:val="22"/>
          <w:szCs w:val="22"/>
        </w:rPr>
        <w:t>S</w:t>
      </w:r>
      <w:r w:rsidRPr="00953BF3">
        <w:rPr>
          <w:rFonts w:ascii="Arial" w:hAnsi="Arial" w:cs="Arial"/>
          <w:b/>
          <w:sz w:val="22"/>
          <w:szCs w:val="22"/>
        </w:rPr>
        <w:t xml:space="preserve">eguridad </w:t>
      </w:r>
      <w:r w:rsidR="006224E6">
        <w:rPr>
          <w:rFonts w:ascii="Arial" w:hAnsi="Arial" w:cs="Arial"/>
          <w:b/>
          <w:sz w:val="22"/>
          <w:szCs w:val="22"/>
        </w:rPr>
        <w:t>V</w:t>
      </w:r>
      <w:r w:rsidRPr="00953BF3">
        <w:rPr>
          <w:rFonts w:ascii="Arial" w:hAnsi="Arial" w:cs="Arial"/>
          <w:b/>
          <w:sz w:val="22"/>
          <w:szCs w:val="22"/>
        </w:rPr>
        <w:t>ial</w:t>
      </w:r>
      <w:r w:rsidRPr="00953BF3">
        <w:rPr>
          <w:rFonts w:ascii="Arial" w:hAnsi="Arial" w:cs="Arial"/>
          <w:sz w:val="22"/>
          <w:szCs w:val="22"/>
        </w:rPr>
        <w:t xml:space="preserve">, la cual menciona en su </w:t>
      </w:r>
      <w:r w:rsidRPr="00953BF3">
        <w:rPr>
          <w:rFonts w:ascii="Arial" w:hAnsi="Arial" w:cs="Arial"/>
          <w:b/>
          <w:sz w:val="22"/>
          <w:szCs w:val="22"/>
        </w:rPr>
        <w:t>artículo 49</w:t>
      </w:r>
      <w:r w:rsidRPr="00953BF3">
        <w:rPr>
          <w:rFonts w:ascii="Arial" w:hAnsi="Arial" w:cs="Arial"/>
          <w:sz w:val="22"/>
          <w:szCs w:val="22"/>
        </w:rPr>
        <w:t xml:space="preserve"> </w:t>
      </w:r>
      <w:r w:rsidRPr="00953BF3">
        <w:rPr>
          <w:rFonts w:ascii="Arial" w:hAnsi="Arial" w:cs="Arial"/>
          <w:sz w:val="22"/>
          <w:szCs w:val="22"/>
          <w:u w:val="single"/>
        </w:rPr>
        <w:t xml:space="preserve">las medidas mínimas que la federación, las entidades federativas y los municipios deberán incluir en sus reglamentos de transito disposiciones respecto de las medidas mínimas de tránsito, así como su aplicación y supervisión de estas, atendiendo y salvaguardando </w:t>
      </w:r>
      <w:r w:rsidRPr="00953BF3">
        <w:rPr>
          <w:rFonts w:ascii="Arial" w:hAnsi="Arial" w:cs="Arial"/>
          <w:sz w:val="22"/>
          <w:szCs w:val="22"/>
          <w:u w:val="single"/>
        </w:rPr>
        <w:lastRenderedPageBreak/>
        <w:t>la seguridad, protegiendo la vida y la integridad física de las personas en sus desplazamientos bajo el principio de que toda muerte o lesión por siniestros de transito es prevenible</w:t>
      </w:r>
      <w:r w:rsidRPr="00953BF3">
        <w:rPr>
          <w:rFonts w:ascii="Arial" w:hAnsi="Arial" w:cs="Arial"/>
          <w:sz w:val="22"/>
          <w:szCs w:val="22"/>
        </w:rPr>
        <w:t>.</w:t>
      </w:r>
    </w:p>
    <w:p w:rsidR="00953BF3" w:rsidRPr="00953BF3" w:rsidRDefault="00953BF3" w:rsidP="00DE4C73">
      <w:pPr>
        <w:tabs>
          <w:tab w:val="left" w:pos="8505"/>
        </w:tabs>
        <w:spacing w:line="276" w:lineRule="auto"/>
        <w:ind w:right="333"/>
        <w:jc w:val="both"/>
        <w:rPr>
          <w:rFonts w:ascii="Arial" w:hAnsi="Arial" w:cs="Arial"/>
          <w:sz w:val="22"/>
          <w:szCs w:val="22"/>
        </w:rPr>
      </w:pPr>
    </w:p>
    <w:p w:rsidR="00953BF3" w:rsidRPr="00953BF3" w:rsidRDefault="00953BF3" w:rsidP="00DE4C73">
      <w:pPr>
        <w:tabs>
          <w:tab w:val="left" w:pos="8505"/>
        </w:tabs>
        <w:spacing w:line="276" w:lineRule="auto"/>
        <w:ind w:right="333"/>
        <w:jc w:val="center"/>
        <w:rPr>
          <w:rFonts w:ascii="Arial" w:hAnsi="Arial" w:cs="Arial"/>
          <w:b/>
          <w:sz w:val="22"/>
          <w:szCs w:val="22"/>
        </w:rPr>
      </w:pPr>
      <w:r w:rsidRPr="00953BF3">
        <w:rPr>
          <w:rFonts w:ascii="Arial" w:hAnsi="Arial" w:cs="Arial"/>
          <w:b/>
          <w:sz w:val="22"/>
          <w:szCs w:val="22"/>
        </w:rPr>
        <w:t>FUNDAMENTO LEGAL</w:t>
      </w:r>
    </w:p>
    <w:p w:rsidR="00953BF3" w:rsidRPr="00953BF3" w:rsidRDefault="00953BF3" w:rsidP="001939B6">
      <w:pPr>
        <w:tabs>
          <w:tab w:val="left" w:pos="8505"/>
        </w:tabs>
        <w:spacing w:line="276" w:lineRule="auto"/>
        <w:ind w:right="333"/>
        <w:jc w:val="both"/>
        <w:rPr>
          <w:rFonts w:ascii="Arial" w:hAnsi="Arial" w:cs="Arial"/>
          <w:sz w:val="22"/>
          <w:szCs w:val="22"/>
        </w:rPr>
      </w:pPr>
      <w:r w:rsidRPr="00953BF3">
        <w:rPr>
          <w:rFonts w:ascii="Arial" w:hAnsi="Arial" w:cs="Arial"/>
          <w:sz w:val="22"/>
          <w:szCs w:val="22"/>
        </w:rPr>
        <w:t>La presente propuesta de modificación al Reglamento de Movilidad Urbana del Municipio de Torreón, fue redactada de conformidad en lo dispuesto en:</w:t>
      </w:r>
    </w:p>
    <w:p w:rsidR="00953BF3" w:rsidRPr="00953BF3" w:rsidRDefault="00953BF3" w:rsidP="001939B6">
      <w:pPr>
        <w:tabs>
          <w:tab w:val="left" w:pos="8505"/>
        </w:tabs>
        <w:spacing w:line="276" w:lineRule="auto"/>
        <w:ind w:right="333"/>
        <w:jc w:val="both"/>
        <w:rPr>
          <w:rFonts w:ascii="Arial" w:hAnsi="Arial" w:cs="Arial"/>
          <w:sz w:val="22"/>
          <w:szCs w:val="22"/>
        </w:rPr>
      </w:pPr>
    </w:p>
    <w:p w:rsidR="00953BF3" w:rsidRPr="00953BF3" w:rsidRDefault="00953BF3" w:rsidP="001939B6">
      <w:pPr>
        <w:pStyle w:val="Prrafodelista"/>
        <w:numPr>
          <w:ilvl w:val="0"/>
          <w:numId w:val="1"/>
        </w:numPr>
        <w:tabs>
          <w:tab w:val="left" w:pos="8505"/>
        </w:tabs>
        <w:spacing w:line="276" w:lineRule="auto"/>
        <w:ind w:left="0" w:right="333"/>
        <w:jc w:val="both"/>
        <w:rPr>
          <w:rFonts w:ascii="Arial" w:hAnsi="Arial" w:cs="Arial"/>
          <w:sz w:val="22"/>
          <w:szCs w:val="22"/>
        </w:rPr>
      </w:pPr>
      <w:r w:rsidRPr="00953BF3">
        <w:rPr>
          <w:rFonts w:ascii="Arial" w:hAnsi="Arial" w:cs="Arial"/>
          <w:sz w:val="22"/>
          <w:szCs w:val="22"/>
        </w:rPr>
        <w:t>Artículos 4 penúltimo párrafo y 115 fracción segunda, de la Constitución Política de la de los Estados Unidos Mexicanos.</w:t>
      </w:r>
    </w:p>
    <w:p w:rsidR="00953BF3" w:rsidRPr="00953BF3" w:rsidRDefault="00953BF3" w:rsidP="001939B6">
      <w:pPr>
        <w:pStyle w:val="Prrafodelista"/>
        <w:numPr>
          <w:ilvl w:val="0"/>
          <w:numId w:val="1"/>
        </w:numPr>
        <w:tabs>
          <w:tab w:val="left" w:pos="8505"/>
        </w:tabs>
        <w:spacing w:line="276" w:lineRule="auto"/>
        <w:ind w:left="0" w:right="333"/>
        <w:jc w:val="both"/>
        <w:rPr>
          <w:rFonts w:ascii="Arial" w:hAnsi="Arial" w:cs="Arial"/>
          <w:sz w:val="22"/>
          <w:szCs w:val="22"/>
        </w:rPr>
      </w:pPr>
      <w:r w:rsidRPr="00953BF3">
        <w:rPr>
          <w:rFonts w:ascii="Arial" w:hAnsi="Arial" w:cs="Arial"/>
          <w:sz w:val="22"/>
          <w:szCs w:val="22"/>
        </w:rPr>
        <w:t>Artículos 158 – B, 158 – C, 158 – F, 158 – N, por el numeral 1 de la fracción I del artículo 158 – U; todos ellos de la Constitución Política del Estado de Coahuila de Zaragoza</w:t>
      </w:r>
    </w:p>
    <w:p w:rsidR="00953BF3" w:rsidRPr="00953BF3" w:rsidRDefault="00953BF3" w:rsidP="001939B6">
      <w:pPr>
        <w:pStyle w:val="Prrafodelista"/>
        <w:numPr>
          <w:ilvl w:val="0"/>
          <w:numId w:val="1"/>
        </w:numPr>
        <w:tabs>
          <w:tab w:val="left" w:pos="8505"/>
        </w:tabs>
        <w:spacing w:line="276" w:lineRule="auto"/>
        <w:ind w:left="0" w:right="333"/>
        <w:jc w:val="both"/>
        <w:rPr>
          <w:rFonts w:ascii="Arial" w:hAnsi="Arial" w:cs="Arial"/>
          <w:sz w:val="22"/>
          <w:szCs w:val="22"/>
        </w:rPr>
      </w:pPr>
      <w:r w:rsidRPr="00953BF3">
        <w:rPr>
          <w:rFonts w:ascii="Arial" w:hAnsi="Arial" w:cs="Arial"/>
          <w:sz w:val="22"/>
          <w:szCs w:val="22"/>
        </w:rPr>
        <w:t>Artículos 1 fracción III, 4, 12 y 69 de la Ley General de Movilidad y Seguridad Vial.</w:t>
      </w:r>
    </w:p>
    <w:p w:rsidR="00953BF3" w:rsidRPr="00953BF3" w:rsidRDefault="00953BF3" w:rsidP="001939B6">
      <w:pPr>
        <w:pStyle w:val="Prrafodelista"/>
        <w:numPr>
          <w:ilvl w:val="0"/>
          <w:numId w:val="1"/>
        </w:numPr>
        <w:tabs>
          <w:tab w:val="left" w:pos="8505"/>
        </w:tabs>
        <w:spacing w:line="276" w:lineRule="auto"/>
        <w:ind w:left="0" w:right="333"/>
        <w:jc w:val="both"/>
        <w:rPr>
          <w:rFonts w:ascii="Arial" w:hAnsi="Arial" w:cs="Arial"/>
          <w:sz w:val="22"/>
          <w:szCs w:val="22"/>
        </w:rPr>
      </w:pPr>
      <w:r w:rsidRPr="00953BF3">
        <w:rPr>
          <w:rFonts w:ascii="Arial" w:hAnsi="Arial" w:cs="Arial"/>
          <w:sz w:val="22"/>
          <w:szCs w:val="22"/>
        </w:rPr>
        <w:t>Artículos 102 fracción I numeral 1, 173, 181 y 182, numeral 13) de su fracción III; todos ellos del Código Municipal del Estado de Coahuila de Zaragoza</w:t>
      </w:r>
    </w:p>
    <w:p w:rsidR="00953BF3" w:rsidRPr="00953BF3" w:rsidRDefault="00953BF3" w:rsidP="001939B6">
      <w:pPr>
        <w:tabs>
          <w:tab w:val="left" w:pos="8505"/>
        </w:tabs>
        <w:spacing w:line="276" w:lineRule="auto"/>
        <w:ind w:right="333"/>
        <w:jc w:val="both"/>
        <w:rPr>
          <w:rFonts w:ascii="Arial" w:hAnsi="Arial" w:cs="Arial"/>
          <w:sz w:val="22"/>
          <w:szCs w:val="22"/>
        </w:rPr>
      </w:pPr>
    </w:p>
    <w:p w:rsidR="00953BF3" w:rsidRPr="00953BF3" w:rsidRDefault="00953BF3" w:rsidP="001939B6">
      <w:pPr>
        <w:tabs>
          <w:tab w:val="left" w:pos="8505"/>
        </w:tabs>
        <w:spacing w:line="276" w:lineRule="auto"/>
        <w:ind w:right="333"/>
        <w:jc w:val="center"/>
        <w:rPr>
          <w:rFonts w:ascii="Arial" w:hAnsi="Arial" w:cs="Arial"/>
          <w:b/>
          <w:sz w:val="22"/>
          <w:szCs w:val="22"/>
        </w:rPr>
      </w:pPr>
      <w:r w:rsidRPr="00953BF3">
        <w:rPr>
          <w:rFonts w:ascii="Arial" w:hAnsi="Arial" w:cs="Arial"/>
          <w:b/>
          <w:sz w:val="22"/>
          <w:szCs w:val="22"/>
        </w:rPr>
        <w:t>ALCANCE JURÍDICO</w:t>
      </w:r>
    </w:p>
    <w:p w:rsidR="00953BF3" w:rsidRPr="00953BF3" w:rsidRDefault="00953BF3" w:rsidP="00DE4C73">
      <w:pPr>
        <w:tabs>
          <w:tab w:val="left" w:pos="8505"/>
        </w:tabs>
        <w:spacing w:line="276" w:lineRule="auto"/>
        <w:ind w:right="333"/>
        <w:jc w:val="center"/>
        <w:rPr>
          <w:rFonts w:ascii="Arial" w:hAnsi="Arial" w:cs="Arial"/>
          <w:b/>
          <w:sz w:val="22"/>
          <w:szCs w:val="22"/>
        </w:rPr>
      </w:pPr>
    </w:p>
    <w:p w:rsidR="00953BF3" w:rsidRPr="00953BF3" w:rsidRDefault="00953BF3" w:rsidP="00DE4C73">
      <w:pPr>
        <w:tabs>
          <w:tab w:val="left" w:pos="8505"/>
        </w:tabs>
        <w:spacing w:line="276" w:lineRule="auto"/>
        <w:ind w:right="333"/>
        <w:jc w:val="both"/>
        <w:rPr>
          <w:rFonts w:ascii="Arial" w:hAnsi="Arial" w:cs="Arial"/>
          <w:sz w:val="22"/>
          <w:szCs w:val="22"/>
        </w:rPr>
      </w:pPr>
      <w:r w:rsidRPr="00953BF3">
        <w:rPr>
          <w:rFonts w:ascii="Arial" w:hAnsi="Arial" w:cs="Arial"/>
          <w:sz w:val="22"/>
          <w:szCs w:val="22"/>
        </w:rPr>
        <w:t>La presente propuesta de reforma, contribuye a la armonización con la Ley General de Movilidad y Seguridad Vial.</w:t>
      </w:r>
    </w:p>
    <w:p w:rsidR="00953BF3" w:rsidRPr="00953BF3" w:rsidRDefault="00953BF3" w:rsidP="00DE4C73">
      <w:pPr>
        <w:tabs>
          <w:tab w:val="left" w:pos="8505"/>
        </w:tabs>
        <w:spacing w:line="276" w:lineRule="auto"/>
        <w:ind w:right="333"/>
        <w:jc w:val="both"/>
        <w:rPr>
          <w:rFonts w:ascii="Arial" w:hAnsi="Arial" w:cs="Arial"/>
          <w:sz w:val="22"/>
          <w:szCs w:val="22"/>
        </w:rPr>
      </w:pPr>
    </w:p>
    <w:p w:rsidR="00953BF3" w:rsidRPr="00953BF3" w:rsidRDefault="00953BF3" w:rsidP="00DE4C73">
      <w:pPr>
        <w:tabs>
          <w:tab w:val="left" w:pos="8505"/>
        </w:tabs>
        <w:spacing w:line="276" w:lineRule="auto"/>
        <w:ind w:right="333"/>
        <w:jc w:val="both"/>
        <w:rPr>
          <w:rFonts w:ascii="Arial" w:hAnsi="Arial" w:cs="Arial"/>
          <w:b/>
          <w:bCs/>
          <w:color w:val="000000"/>
          <w:sz w:val="22"/>
          <w:szCs w:val="22"/>
        </w:rPr>
      </w:pPr>
    </w:p>
    <w:p w:rsidR="00953BF3" w:rsidRPr="00953BF3" w:rsidRDefault="00953BF3" w:rsidP="00DE4C73">
      <w:pPr>
        <w:tabs>
          <w:tab w:val="left" w:pos="8505"/>
        </w:tabs>
        <w:spacing w:line="276" w:lineRule="auto"/>
        <w:ind w:right="333"/>
        <w:jc w:val="both"/>
        <w:rPr>
          <w:rFonts w:ascii="Arial" w:hAnsi="Arial" w:cs="Arial"/>
          <w:color w:val="000000"/>
          <w:sz w:val="22"/>
          <w:szCs w:val="22"/>
        </w:rPr>
      </w:pPr>
      <w:r w:rsidRPr="00953BF3">
        <w:rPr>
          <w:rFonts w:ascii="Arial" w:hAnsi="Arial" w:cs="Arial"/>
          <w:b/>
          <w:bCs/>
          <w:color w:val="000000"/>
          <w:sz w:val="22"/>
          <w:szCs w:val="22"/>
        </w:rPr>
        <w:t>Artículo 7.-</w:t>
      </w:r>
      <w:r w:rsidRPr="00953BF3">
        <w:rPr>
          <w:rFonts w:ascii="Arial" w:hAnsi="Arial" w:cs="Arial"/>
          <w:color w:val="000000"/>
          <w:sz w:val="22"/>
          <w:szCs w:val="22"/>
        </w:rPr>
        <w:t xml:space="preserve"> Para los efectos de este reglamento se entenderá por: </w:t>
      </w:r>
    </w:p>
    <w:p w:rsidR="00953BF3" w:rsidRPr="00953BF3" w:rsidRDefault="00953BF3" w:rsidP="00DE4C73">
      <w:pPr>
        <w:tabs>
          <w:tab w:val="left" w:pos="8505"/>
        </w:tabs>
        <w:spacing w:line="276" w:lineRule="auto"/>
        <w:ind w:right="333"/>
        <w:jc w:val="both"/>
        <w:rPr>
          <w:rFonts w:ascii="Arial" w:hAnsi="Arial" w:cs="Arial"/>
          <w:color w:val="000000"/>
          <w:sz w:val="22"/>
          <w:szCs w:val="22"/>
        </w:rPr>
      </w:pPr>
    </w:p>
    <w:p w:rsidR="00953BF3" w:rsidRPr="00953BF3" w:rsidRDefault="00953BF3" w:rsidP="00DE4C73">
      <w:pPr>
        <w:tabs>
          <w:tab w:val="left" w:pos="8505"/>
        </w:tabs>
        <w:spacing w:line="276" w:lineRule="auto"/>
        <w:ind w:right="333"/>
        <w:jc w:val="both"/>
        <w:rPr>
          <w:rFonts w:ascii="Arial" w:hAnsi="Arial" w:cs="Arial"/>
          <w:color w:val="000000"/>
          <w:sz w:val="22"/>
          <w:szCs w:val="22"/>
        </w:rPr>
      </w:pPr>
      <w:r w:rsidRPr="00953BF3">
        <w:rPr>
          <w:rFonts w:ascii="Arial" w:hAnsi="Arial" w:cs="Arial"/>
          <w:color w:val="000000"/>
          <w:sz w:val="22"/>
          <w:szCs w:val="22"/>
        </w:rPr>
        <w:t>…</w:t>
      </w:r>
    </w:p>
    <w:p w:rsidR="00953BF3" w:rsidRPr="00953BF3" w:rsidRDefault="00953BF3" w:rsidP="00DE4C73">
      <w:pPr>
        <w:tabs>
          <w:tab w:val="left" w:pos="709"/>
          <w:tab w:val="left" w:pos="1080"/>
          <w:tab w:val="left" w:pos="8505"/>
        </w:tabs>
        <w:spacing w:line="276" w:lineRule="auto"/>
        <w:ind w:right="333"/>
        <w:jc w:val="both"/>
        <w:rPr>
          <w:rFonts w:ascii="Arial" w:hAnsi="Arial" w:cs="Arial"/>
          <w:b/>
          <w:bCs/>
          <w:sz w:val="22"/>
          <w:szCs w:val="22"/>
        </w:rPr>
      </w:pPr>
    </w:p>
    <w:p w:rsidR="00953BF3" w:rsidRPr="00953BF3" w:rsidRDefault="00953BF3" w:rsidP="00DE4C73">
      <w:pPr>
        <w:tabs>
          <w:tab w:val="left" w:pos="709"/>
          <w:tab w:val="left" w:pos="1080"/>
          <w:tab w:val="left" w:pos="8505"/>
        </w:tabs>
        <w:spacing w:line="276" w:lineRule="auto"/>
        <w:ind w:right="333"/>
        <w:jc w:val="both"/>
        <w:rPr>
          <w:rFonts w:ascii="Arial" w:hAnsi="Arial" w:cs="Arial"/>
          <w:bCs/>
          <w:sz w:val="22"/>
          <w:szCs w:val="22"/>
        </w:rPr>
      </w:pPr>
      <w:r w:rsidRPr="00953BF3">
        <w:rPr>
          <w:rFonts w:ascii="Arial" w:hAnsi="Arial" w:cs="Arial"/>
          <w:b/>
          <w:bCs/>
          <w:sz w:val="22"/>
          <w:szCs w:val="22"/>
        </w:rPr>
        <w:t xml:space="preserve">Aliento </w:t>
      </w:r>
      <w:proofErr w:type="gramStart"/>
      <w:r w:rsidRPr="00953BF3">
        <w:rPr>
          <w:rFonts w:ascii="Arial" w:hAnsi="Arial" w:cs="Arial"/>
          <w:b/>
          <w:bCs/>
          <w:sz w:val="22"/>
          <w:szCs w:val="22"/>
        </w:rPr>
        <w:t>alcohólico.-</w:t>
      </w:r>
      <w:proofErr w:type="gramEnd"/>
      <w:r w:rsidRPr="00953BF3">
        <w:rPr>
          <w:rFonts w:ascii="Arial" w:hAnsi="Arial" w:cs="Arial"/>
          <w:b/>
          <w:bCs/>
          <w:sz w:val="22"/>
          <w:szCs w:val="22"/>
        </w:rPr>
        <w:t xml:space="preserve"> </w:t>
      </w:r>
      <w:r w:rsidRPr="00953BF3">
        <w:rPr>
          <w:rFonts w:ascii="Arial" w:hAnsi="Arial" w:cs="Arial"/>
          <w:bCs/>
          <w:sz w:val="22"/>
          <w:szCs w:val="22"/>
        </w:rPr>
        <w:t xml:space="preserve">Condición física y mental ocasionada por la ingesta de alcohol etílico que se presenta en una persona cuando en la medición del alcoholímetro se arroje de 0.15 a 0.24 miligramos alcohol por litro de aire </w:t>
      </w:r>
      <w:r w:rsidRPr="00953BF3">
        <w:rPr>
          <w:rFonts w:ascii="Arial" w:hAnsi="Arial" w:cs="Arial"/>
          <w:sz w:val="22"/>
          <w:szCs w:val="22"/>
        </w:rPr>
        <w:t>expirado y/o exhalado</w:t>
      </w:r>
      <w:r w:rsidRPr="00953BF3">
        <w:rPr>
          <w:rFonts w:ascii="Arial" w:hAnsi="Arial" w:cs="Arial"/>
          <w:bCs/>
          <w:sz w:val="22"/>
          <w:szCs w:val="22"/>
        </w:rPr>
        <w:t>.</w:t>
      </w:r>
    </w:p>
    <w:p w:rsidR="00953BF3" w:rsidRPr="00953BF3" w:rsidRDefault="00953BF3" w:rsidP="00DE4C73">
      <w:pPr>
        <w:tabs>
          <w:tab w:val="left" w:pos="709"/>
          <w:tab w:val="left" w:pos="1080"/>
          <w:tab w:val="left" w:pos="8505"/>
        </w:tabs>
        <w:spacing w:line="276" w:lineRule="auto"/>
        <w:ind w:right="333"/>
        <w:jc w:val="both"/>
        <w:rPr>
          <w:rFonts w:ascii="Arial" w:hAnsi="Arial" w:cs="Arial"/>
          <w:bCs/>
          <w:sz w:val="22"/>
          <w:szCs w:val="22"/>
        </w:rPr>
      </w:pPr>
    </w:p>
    <w:p w:rsidR="00953BF3" w:rsidRPr="00953BF3" w:rsidRDefault="00953BF3" w:rsidP="00DE4C73">
      <w:pPr>
        <w:tabs>
          <w:tab w:val="left" w:pos="709"/>
          <w:tab w:val="left" w:pos="1080"/>
          <w:tab w:val="left" w:pos="8505"/>
        </w:tabs>
        <w:spacing w:line="276" w:lineRule="auto"/>
        <w:ind w:right="333"/>
        <w:jc w:val="both"/>
        <w:rPr>
          <w:rFonts w:ascii="Arial" w:hAnsi="Arial" w:cs="Arial"/>
          <w:bCs/>
          <w:sz w:val="22"/>
          <w:szCs w:val="22"/>
        </w:rPr>
      </w:pPr>
      <w:r w:rsidRPr="00953BF3">
        <w:rPr>
          <w:rFonts w:ascii="Arial" w:hAnsi="Arial" w:cs="Arial"/>
          <w:bCs/>
          <w:sz w:val="22"/>
          <w:szCs w:val="22"/>
        </w:rPr>
        <w:t>…</w:t>
      </w:r>
    </w:p>
    <w:p w:rsidR="00953BF3" w:rsidRPr="00953BF3" w:rsidRDefault="00953BF3" w:rsidP="00DE4C73">
      <w:pPr>
        <w:tabs>
          <w:tab w:val="left" w:pos="709"/>
          <w:tab w:val="left" w:pos="1080"/>
          <w:tab w:val="left" w:pos="8505"/>
        </w:tabs>
        <w:spacing w:line="276" w:lineRule="auto"/>
        <w:ind w:right="333"/>
        <w:jc w:val="both"/>
        <w:rPr>
          <w:rFonts w:ascii="Arial" w:hAnsi="Arial" w:cs="Arial"/>
          <w:b/>
          <w:bCs/>
          <w:sz w:val="22"/>
          <w:szCs w:val="22"/>
        </w:rPr>
      </w:pPr>
    </w:p>
    <w:p w:rsidR="00953BF3" w:rsidRPr="00953BF3" w:rsidRDefault="00953BF3" w:rsidP="00DE4C73">
      <w:pPr>
        <w:tabs>
          <w:tab w:val="left" w:pos="709"/>
          <w:tab w:val="left" w:pos="1080"/>
          <w:tab w:val="left" w:pos="8505"/>
        </w:tabs>
        <w:spacing w:line="276" w:lineRule="auto"/>
        <w:ind w:right="333"/>
        <w:jc w:val="both"/>
        <w:rPr>
          <w:rFonts w:ascii="Arial" w:hAnsi="Arial" w:cs="Arial"/>
          <w:bCs/>
          <w:sz w:val="22"/>
          <w:szCs w:val="22"/>
        </w:rPr>
      </w:pPr>
      <w:r w:rsidRPr="00953BF3">
        <w:rPr>
          <w:rFonts w:ascii="Arial" w:hAnsi="Arial" w:cs="Arial"/>
          <w:b/>
          <w:bCs/>
          <w:sz w:val="22"/>
          <w:szCs w:val="22"/>
        </w:rPr>
        <w:t xml:space="preserve">Estado de ebriedad </w:t>
      </w:r>
      <w:proofErr w:type="gramStart"/>
      <w:r w:rsidRPr="00953BF3">
        <w:rPr>
          <w:rFonts w:ascii="Arial" w:hAnsi="Arial" w:cs="Arial"/>
          <w:b/>
          <w:bCs/>
          <w:sz w:val="22"/>
          <w:szCs w:val="22"/>
        </w:rPr>
        <w:t>Incompleta.-</w:t>
      </w:r>
      <w:proofErr w:type="gramEnd"/>
      <w:r w:rsidRPr="00953BF3">
        <w:rPr>
          <w:rFonts w:ascii="Arial" w:hAnsi="Arial" w:cs="Arial"/>
          <w:b/>
          <w:bCs/>
          <w:sz w:val="22"/>
          <w:szCs w:val="22"/>
        </w:rPr>
        <w:t xml:space="preserve"> </w:t>
      </w:r>
      <w:r w:rsidRPr="00953BF3">
        <w:rPr>
          <w:rFonts w:ascii="Arial" w:hAnsi="Arial" w:cs="Arial"/>
          <w:bCs/>
          <w:sz w:val="22"/>
          <w:szCs w:val="22"/>
        </w:rPr>
        <w:t xml:space="preserve">Condición física y mental ocasionada por la ingesta de alcohol etílico que se presenta en una persona cuando en la medición del alcoholímetro se arroje 0.25 a 0.39 miligramos de alcohol por litro de aire </w:t>
      </w:r>
      <w:r w:rsidRPr="00953BF3">
        <w:rPr>
          <w:rFonts w:ascii="Arial" w:hAnsi="Arial" w:cs="Arial"/>
          <w:sz w:val="22"/>
          <w:szCs w:val="22"/>
        </w:rPr>
        <w:t>expirado y/o exhalado</w:t>
      </w:r>
      <w:r w:rsidRPr="00953BF3">
        <w:rPr>
          <w:rFonts w:ascii="Arial" w:hAnsi="Arial" w:cs="Arial"/>
          <w:bCs/>
          <w:sz w:val="22"/>
          <w:szCs w:val="22"/>
        </w:rPr>
        <w:t>.</w:t>
      </w:r>
    </w:p>
    <w:p w:rsidR="00953BF3" w:rsidRPr="00953BF3" w:rsidRDefault="00953BF3" w:rsidP="00DE4C73">
      <w:pPr>
        <w:tabs>
          <w:tab w:val="left" w:pos="709"/>
          <w:tab w:val="left" w:pos="1080"/>
          <w:tab w:val="left" w:pos="8505"/>
        </w:tabs>
        <w:spacing w:line="276" w:lineRule="auto"/>
        <w:ind w:right="333"/>
        <w:jc w:val="both"/>
        <w:rPr>
          <w:rFonts w:ascii="Arial" w:hAnsi="Arial" w:cs="Arial"/>
          <w:b/>
          <w:bCs/>
          <w:sz w:val="22"/>
          <w:szCs w:val="22"/>
        </w:rPr>
      </w:pPr>
    </w:p>
    <w:p w:rsidR="00953BF3" w:rsidRPr="00953BF3" w:rsidRDefault="00953BF3" w:rsidP="00DE4C73">
      <w:pPr>
        <w:tabs>
          <w:tab w:val="left" w:pos="709"/>
          <w:tab w:val="left" w:pos="1080"/>
          <w:tab w:val="left" w:pos="8505"/>
        </w:tabs>
        <w:spacing w:line="276" w:lineRule="auto"/>
        <w:ind w:right="333"/>
        <w:jc w:val="both"/>
        <w:rPr>
          <w:rFonts w:ascii="Arial" w:hAnsi="Arial" w:cs="Arial"/>
          <w:bCs/>
          <w:sz w:val="22"/>
          <w:szCs w:val="22"/>
        </w:rPr>
      </w:pPr>
      <w:r w:rsidRPr="00953BF3">
        <w:rPr>
          <w:rFonts w:ascii="Arial" w:hAnsi="Arial" w:cs="Arial"/>
          <w:b/>
          <w:bCs/>
          <w:sz w:val="22"/>
          <w:szCs w:val="22"/>
        </w:rPr>
        <w:lastRenderedPageBreak/>
        <w:t xml:space="preserve">Estado de ebriedad </w:t>
      </w:r>
      <w:proofErr w:type="gramStart"/>
      <w:r w:rsidRPr="00953BF3">
        <w:rPr>
          <w:rFonts w:ascii="Arial" w:hAnsi="Arial" w:cs="Arial"/>
          <w:b/>
          <w:bCs/>
          <w:sz w:val="22"/>
          <w:szCs w:val="22"/>
        </w:rPr>
        <w:t>Completa.-</w:t>
      </w:r>
      <w:proofErr w:type="gramEnd"/>
      <w:r w:rsidRPr="00953BF3">
        <w:rPr>
          <w:rFonts w:ascii="Arial" w:hAnsi="Arial" w:cs="Arial"/>
          <w:b/>
          <w:bCs/>
          <w:sz w:val="22"/>
          <w:szCs w:val="22"/>
        </w:rPr>
        <w:t xml:space="preserve"> </w:t>
      </w:r>
      <w:r w:rsidRPr="00953BF3">
        <w:rPr>
          <w:rFonts w:ascii="Arial" w:hAnsi="Arial" w:cs="Arial"/>
          <w:bCs/>
          <w:sz w:val="22"/>
          <w:szCs w:val="22"/>
        </w:rPr>
        <w:t xml:space="preserve">Condición física y mental ocasionada por la ingesta de alcohol etílico que se presenta en una persona cuando en la medición del alcoholímetro se arroje 0.40 miligramos o superior de alcohol por litro de aire </w:t>
      </w:r>
      <w:r w:rsidRPr="00953BF3">
        <w:rPr>
          <w:rFonts w:ascii="Arial" w:hAnsi="Arial" w:cs="Arial"/>
          <w:sz w:val="22"/>
          <w:szCs w:val="22"/>
        </w:rPr>
        <w:t>expirado y/o exhalado</w:t>
      </w:r>
      <w:r w:rsidRPr="00953BF3">
        <w:rPr>
          <w:rFonts w:ascii="Arial" w:hAnsi="Arial" w:cs="Arial"/>
          <w:bCs/>
          <w:sz w:val="22"/>
          <w:szCs w:val="22"/>
        </w:rPr>
        <w:t>.</w:t>
      </w:r>
    </w:p>
    <w:p w:rsidR="00953BF3" w:rsidRPr="00953BF3" w:rsidRDefault="00953BF3" w:rsidP="00DE4C73">
      <w:pPr>
        <w:tabs>
          <w:tab w:val="left" w:pos="709"/>
          <w:tab w:val="left" w:pos="1080"/>
          <w:tab w:val="left" w:pos="8505"/>
        </w:tabs>
        <w:spacing w:line="276" w:lineRule="auto"/>
        <w:ind w:right="333"/>
        <w:jc w:val="both"/>
        <w:rPr>
          <w:rFonts w:ascii="Arial" w:hAnsi="Arial" w:cs="Arial"/>
          <w:bCs/>
          <w:sz w:val="22"/>
          <w:szCs w:val="22"/>
        </w:rPr>
      </w:pPr>
    </w:p>
    <w:p w:rsidR="00953BF3" w:rsidRPr="00953BF3" w:rsidRDefault="00953BF3" w:rsidP="00DE4C73">
      <w:pPr>
        <w:tabs>
          <w:tab w:val="left" w:pos="709"/>
          <w:tab w:val="left" w:pos="1080"/>
          <w:tab w:val="left" w:pos="8505"/>
        </w:tabs>
        <w:spacing w:line="276" w:lineRule="auto"/>
        <w:ind w:right="333"/>
        <w:jc w:val="both"/>
        <w:rPr>
          <w:rFonts w:ascii="Arial" w:hAnsi="Arial" w:cs="Arial"/>
          <w:bCs/>
          <w:sz w:val="22"/>
          <w:szCs w:val="22"/>
        </w:rPr>
      </w:pPr>
      <w:r w:rsidRPr="00953BF3">
        <w:rPr>
          <w:rFonts w:ascii="Arial" w:hAnsi="Arial" w:cs="Arial"/>
          <w:bCs/>
          <w:sz w:val="22"/>
          <w:szCs w:val="22"/>
        </w:rPr>
        <w:t>…</w:t>
      </w:r>
    </w:p>
    <w:p w:rsidR="00953BF3" w:rsidRPr="00953BF3" w:rsidRDefault="00953BF3" w:rsidP="00DE4C73">
      <w:pPr>
        <w:tabs>
          <w:tab w:val="left" w:pos="8505"/>
        </w:tabs>
        <w:spacing w:line="276" w:lineRule="auto"/>
        <w:ind w:right="333"/>
        <w:jc w:val="both"/>
        <w:rPr>
          <w:rFonts w:ascii="Arial" w:hAnsi="Arial" w:cs="Arial"/>
          <w:b/>
          <w:color w:val="000000"/>
          <w:sz w:val="22"/>
          <w:szCs w:val="22"/>
        </w:rPr>
      </w:pPr>
    </w:p>
    <w:p w:rsidR="00953BF3" w:rsidRPr="00953BF3" w:rsidRDefault="00953BF3" w:rsidP="00DE4C73">
      <w:pPr>
        <w:tabs>
          <w:tab w:val="left" w:pos="8505"/>
        </w:tabs>
        <w:spacing w:line="276" w:lineRule="auto"/>
        <w:ind w:right="333"/>
        <w:jc w:val="both"/>
        <w:rPr>
          <w:rFonts w:ascii="Arial" w:hAnsi="Arial" w:cs="Arial"/>
          <w:color w:val="000000"/>
          <w:sz w:val="22"/>
          <w:szCs w:val="22"/>
        </w:rPr>
      </w:pPr>
      <w:r w:rsidRPr="00953BF3">
        <w:rPr>
          <w:rFonts w:ascii="Arial" w:hAnsi="Arial" w:cs="Arial"/>
          <w:b/>
          <w:color w:val="000000"/>
          <w:sz w:val="22"/>
          <w:szCs w:val="22"/>
        </w:rPr>
        <w:t>Artículo 41.-</w:t>
      </w:r>
      <w:r w:rsidRPr="00953BF3">
        <w:rPr>
          <w:rFonts w:ascii="Arial" w:hAnsi="Arial" w:cs="Arial"/>
          <w:color w:val="000000"/>
          <w:sz w:val="22"/>
          <w:szCs w:val="22"/>
        </w:rPr>
        <w:t xml:space="preserve"> Los conductores de vehículos motorizados tienen prohibido lo siguiente:</w:t>
      </w:r>
    </w:p>
    <w:p w:rsidR="00953BF3" w:rsidRPr="00953BF3" w:rsidRDefault="00953BF3" w:rsidP="00DE4C73">
      <w:pPr>
        <w:tabs>
          <w:tab w:val="left" w:pos="8505"/>
        </w:tabs>
        <w:spacing w:line="276" w:lineRule="auto"/>
        <w:ind w:right="333"/>
        <w:jc w:val="both"/>
        <w:rPr>
          <w:rFonts w:ascii="Arial" w:hAnsi="Arial" w:cs="Arial"/>
          <w:color w:val="000000"/>
          <w:sz w:val="22"/>
          <w:szCs w:val="22"/>
        </w:rPr>
      </w:pPr>
    </w:p>
    <w:p w:rsidR="00953BF3" w:rsidRPr="00953BF3" w:rsidRDefault="00953BF3" w:rsidP="00DE4C73">
      <w:pPr>
        <w:numPr>
          <w:ilvl w:val="0"/>
          <w:numId w:val="2"/>
        </w:numPr>
        <w:tabs>
          <w:tab w:val="left" w:pos="8505"/>
        </w:tabs>
        <w:spacing w:line="276" w:lineRule="auto"/>
        <w:ind w:left="0" w:right="333"/>
        <w:jc w:val="both"/>
        <w:rPr>
          <w:rFonts w:ascii="Arial" w:hAnsi="Arial" w:cs="Arial"/>
          <w:color w:val="000000"/>
          <w:sz w:val="22"/>
          <w:szCs w:val="22"/>
        </w:rPr>
      </w:pPr>
      <w:r w:rsidRPr="00953BF3">
        <w:rPr>
          <w:rFonts w:ascii="Arial" w:hAnsi="Arial" w:cs="Arial"/>
          <w:color w:val="000000"/>
          <w:sz w:val="22"/>
          <w:szCs w:val="22"/>
        </w:rPr>
        <w:t xml:space="preserve">Ingerir bebidas embriagantes, conducir con aliento alcohólico, en estado de ebriedad, </w:t>
      </w:r>
      <w:r w:rsidRPr="00953BF3">
        <w:rPr>
          <w:rFonts w:ascii="Arial" w:hAnsi="Arial" w:cs="Arial"/>
          <w:sz w:val="22"/>
          <w:szCs w:val="22"/>
        </w:rPr>
        <w:t>(agravándose cuando un menor de edad est</w:t>
      </w:r>
      <w:r w:rsidR="001939B6">
        <w:rPr>
          <w:rFonts w:ascii="Arial" w:hAnsi="Arial" w:cs="Arial"/>
          <w:sz w:val="22"/>
          <w:szCs w:val="22"/>
        </w:rPr>
        <w:t>é</w:t>
      </w:r>
      <w:r w:rsidRPr="00953BF3">
        <w:rPr>
          <w:rFonts w:ascii="Arial" w:hAnsi="Arial" w:cs="Arial"/>
          <w:sz w:val="22"/>
          <w:szCs w:val="22"/>
        </w:rPr>
        <w:t xml:space="preserve"> a bordo del vehículo)</w:t>
      </w:r>
      <w:r w:rsidRPr="00953BF3">
        <w:rPr>
          <w:rFonts w:ascii="Arial" w:hAnsi="Arial" w:cs="Arial"/>
          <w:color w:val="000000"/>
          <w:sz w:val="22"/>
          <w:szCs w:val="22"/>
        </w:rPr>
        <w:t xml:space="preserve"> o cuando conduzca un vehículo de servicio público de carga o de pasajeros o de ineptitud para conducir, así como cuando sus facultades físicas o mentales se encuentren alteradas por el influjo de drogas o estupefacientes o medicamentos. De igual forma se encuentra prohibido que sus acompañantes o pasajeros ingieran bebidas alcohólicas al circular por una vialidad. Las </w:t>
      </w:r>
      <w:r w:rsidR="00DC6A9C">
        <w:rPr>
          <w:rFonts w:ascii="Arial" w:hAnsi="Arial" w:cs="Arial"/>
          <w:color w:val="000000"/>
          <w:sz w:val="22"/>
          <w:szCs w:val="22"/>
        </w:rPr>
        <w:t>A</w:t>
      </w:r>
      <w:r w:rsidRPr="00953BF3">
        <w:rPr>
          <w:rFonts w:ascii="Arial" w:hAnsi="Arial" w:cs="Arial"/>
          <w:color w:val="000000"/>
          <w:sz w:val="22"/>
          <w:szCs w:val="22"/>
        </w:rPr>
        <w:t xml:space="preserve">utoridades </w:t>
      </w:r>
      <w:r w:rsidR="00DC6A9C">
        <w:rPr>
          <w:rFonts w:ascii="Arial" w:hAnsi="Arial" w:cs="Arial"/>
          <w:color w:val="000000"/>
          <w:sz w:val="22"/>
          <w:szCs w:val="22"/>
        </w:rPr>
        <w:t>M</w:t>
      </w:r>
      <w:r w:rsidRPr="00953BF3">
        <w:rPr>
          <w:rFonts w:ascii="Arial" w:hAnsi="Arial" w:cs="Arial"/>
          <w:color w:val="000000"/>
          <w:sz w:val="22"/>
          <w:szCs w:val="22"/>
        </w:rPr>
        <w:t>unicipales determinarán los medios que se utilizarán para la detección de estos casos;</w:t>
      </w:r>
    </w:p>
    <w:p w:rsidR="00953BF3" w:rsidRPr="00953BF3" w:rsidRDefault="00953BF3" w:rsidP="00DE4C73">
      <w:pPr>
        <w:tabs>
          <w:tab w:val="left" w:pos="8505"/>
        </w:tabs>
        <w:spacing w:line="276" w:lineRule="auto"/>
        <w:ind w:right="333"/>
        <w:jc w:val="both"/>
        <w:rPr>
          <w:rFonts w:ascii="Arial" w:hAnsi="Arial" w:cs="Arial"/>
          <w:color w:val="000000"/>
          <w:sz w:val="22"/>
          <w:szCs w:val="22"/>
        </w:rPr>
      </w:pPr>
    </w:p>
    <w:p w:rsidR="00953BF3" w:rsidRPr="00953BF3" w:rsidRDefault="00953BF3" w:rsidP="00DE4C73">
      <w:pPr>
        <w:tabs>
          <w:tab w:val="left" w:pos="8505"/>
        </w:tabs>
        <w:spacing w:line="276" w:lineRule="auto"/>
        <w:ind w:right="333"/>
        <w:jc w:val="both"/>
        <w:rPr>
          <w:rFonts w:ascii="Arial" w:hAnsi="Arial" w:cs="Arial"/>
          <w:color w:val="000000"/>
          <w:sz w:val="22"/>
          <w:szCs w:val="22"/>
        </w:rPr>
      </w:pPr>
      <w:r w:rsidRPr="00953BF3">
        <w:rPr>
          <w:rFonts w:ascii="Arial" w:hAnsi="Arial" w:cs="Arial"/>
          <w:color w:val="000000"/>
          <w:sz w:val="22"/>
          <w:szCs w:val="22"/>
        </w:rPr>
        <w:t xml:space="preserve">II al </w:t>
      </w:r>
      <w:proofErr w:type="gramStart"/>
      <w:r w:rsidRPr="00953BF3">
        <w:rPr>
          <w:rFonts w:ascii="Arial" w:hAnsi="Arial" w:cs="Arial"/>
          <w:color w:val="000000"/>
          <w:sz w:val="22"/>
          <w:szCs w:val="22"/>
        </w:rPr>
        <w:t>XL  …</w:t>
      </w:r>
      <w:proofErr w:type="gramEnd"/>
    </w:p>
    <w:p w:rsidR="00953BF3" w:rsidRPr="00953BF3" w:rsidRDefault="00953BF3" w:rsidP="00DE4C73">
      <w:pPr>
        <w:tabs>
          <w:tab w:val="left" w:pos="8505"/>
        </w:tabs>
        <w:spacing w:line="276" w:lineRule="auto"/>
        <w:ind w:right="333"/>
        <w:rPr>
          <w:rFonts w:ascii="Arial" w:hAnsi="Arial" w:cs="Arial"/>
          <w:sz w:val="22"/>
          <w:szCs w:val="22"/>
        </w:rPr>
      </w:pPr>
    </w:p>
    <w:p w:rsidR="00953BF3" w:rsidRPr="00953BF3" w:rsidRDefault="00953BF3" w:rsidP="00DE4C73">
      <w:pPr>
        <w:tabs>
          <w:tab w:val="left" w:pos="8505"/>
        </w:tabs>
        <w:spacing w:line="276" w:lineRule="auto"/>
        <w:ind w:right="333"/>
        <w:jc w:val="both"/>
        <w:rPr>
          <w:rFonts w:ascii="Arial" w:hAnsi="Arial" w:cs="Arial"/>
          <w:sz w:val="22"/>
          <w:szCs w:val="22"/>
        </w:rPr>
      </w:pPr>
      <w:r w:rsidRPr="00953BF3">
        <w:rPr>
          <w:rFonts w:ascii="Arial" w:hAnsi="Arial" w:cs="Arial"/>
          <w:b/>
          <w:sz w:val="22"/>
          <w:szCs w:val="22"/>
        </w:rPr>
        <w:t xml:space="preserve">Artículo 135. </w:t>
      </w:r>
      <w:r w:rsidRPr="00953BF3">
        <w:rPr>
          <w:rFonts w:ascii="Arial" w:hAnsi="Arial" w:cs="Arial"/>
          <w:sz w:val="22"/>
          <w:szCs w:val="22"/>
        </w:rPr>
        <w:t xml:space="preserve"> En todos los casos que se detecte a una persona que conduce de manera irregular, el agente adscrito a la </w:t>
      </w:r>
      <w:r w:rsidR="00DC6A9C">
        <w:rPr>
          <w:rFonts w:ascii="Arial" w:hAnsi="Arial" w:cs="Arial"/>
          <w:sz w:val="22"/>
          <w:szCs w:val="22"/>
        </w:rPr>
        <w:t>D</w:t>
      </w:r>
      <w:r w:rsidRPr="00953BF3">
        <w:rPr>
          <w:rFonts w:ascii="Arial" w:hAnsi="Arial" w:cs="Arial"/>
          <w:sz w:val="22"/>
          <w:szCs w:val="22"/>
        </w:rPr>
        <w:t xml:space="preserve">irección le marcará el alto para determinar el motivo por el cual se observa una conducción irregular. Si al infractor se le detecta aliento alcohólico, el </w:t>
      </w:r>
      <w:r w:rsidR="001939B6">
        <w:rPr>
          <w:rFonts w:ascii="Arial" w:hAnsi="Arial" w:cs="Arial"/>
          <w:sz w:val="22"/>
          <w:szCs w:val="22"/>
        </w:rPr>
        <w:t>a</w:t>
      </w:r>
      <w:r w:rsidRPr="00953BF3">
        <w:rPr>
          <w:rFonts w:ascii="Arial" w:hAnsi="Arial" w:cs="Arial"/>
          <w:sz w:val="22"/>
          <w:szCs w:val="22"/>
        </w:rPr>
        <w:t xml:space="preserve">gente podrá presentar al conductor ante el médico dictaminador para que compruebe el grado de alcohol, para efectos de establecer la sanción a aplicar, quien a su vez deberá de expedir el dictamen médico por escrito, asentando su nombre, firma y número de cédula profesional. Si al aplicar el alcoholímetro este no rebasa 0.39 </w:t>
      </w:r>
      <w:r w:rsidR="001939B6">
        <w:rPr>
          <w:rFonts w:ascii="Arial" w:hAnsi="Arial" w:cs="Arial"/>
          <w:sz w:val="22"/>
          <w:szCs w:val="22"/>
        </w:rPr>
        <w:t>m</w:t>
      </w:r>
      <w:r w:rsidRPr="00953BF3">
        <w:rPr>
          <w:rFonts w:ascii="Arial" w:hAnsi="Arial" w:cs="Arial"/>
          <w:sz w:val="22"/>
          <w:szCs w:val="22"/>
        </w:rPr>
        <w:t>iligramos de alcohol por litro de aire expirado y/o exhalado o su equivalente en algún otro sistema de medición, se considerará como aliento alcohólico y sólo se realizará una infracción.</w:t>
      </w:r>
    </w:p>
    <w:p w:rsidR="00953BF3" w:rsidRPr="00953BF3" w:rsidRDefault="00953BF3" w:rsidP="00DE4C73">
      <w:pPr>
        <w:tabs>
          <w:tab w:val="left" w:pos="8505"/>
        </w:tabs>
        <w:spacing w:line="276" w:lineRule="auto"/>
        <w:ind w:right="333"/>
        <w:jc w:val="both"/>
        <w:rPr>
          <w:rFonts w:ascii="Arial" w:hAnsi="Arial" w:cs="Arial"/>
          <w:sz w:val="22"/>
          <w:szCs w:val="22"/>
        </w:rPr>
      </w:pPr>
    </w:p>
    <w:p w:rsidR="00953BF3" w:rsidRPr="00953BF3" w:rsidRDefault="00953BF3" w:rsidP="00DE4C73">
      <w:pPr>
        <w:tabs>
          <w:tab w:val="left" w:pos="8505"/>
        </w:tabs>
        <w:spacing w:line="276" w:lineRule="auto"/>
        <w:ind w:right="333"/>
        <w:jc w:val="both"/>
        <w:rPr>
          <w:rFonts w:ascii="Arial" w:hAnsi="Arial" w:cs="Arial"/>
          <w:sz w:val="22"/>
          <w:szCs w:val="22"/>
        </w:rPr>
      </w:pPr>
      <w:r w:rsidRPr="00953BF3">
        <w:rPr>
          <w:rFonts w:ascii="Arial" w:hAnsi="Arial" w:cs="Arial"/>
          <w:sz w:val="22"/>
          <w:szCs w:val="22"/>
        </w:rPr>
        <w:t>En el supuesto de que al conductor se le detecte algún otro síntoma de intoxicación o bajo el influjo de drogas o enervantes no relacionado con las bebidas alcohólicas se seguirá el procedimiento anterior.</w:t>
      </w:r>
    </w:p>
    <w:p w:rsidR="00953BF3" w:rsidRPr="00953BF3" w:rsidRDefault="00953BF3" w:rsidP="00DE4C73">
      <w:pPr>
        <w:tabs>
          <w:tab w:val="left" w:pos="8505"/>
        </w:tabs>
        <w:spacing w:line="276" w:lineRule="auto"/>
        <w:ind w:right="333"/>
        <w:jc w:val="both"/>
        <w:rPr>
          <w:rFonts w:ascii="Arial" w:hAnsi="Arial" w:cs="Arial"/>
          <w:sz w:val="22"/>
          <w:szCs w:val="22"/>
        </w:rPr>
      </w:pPr>
    </w:p>
    <w:p w:rsidR="00953BF3" w:rsidRPr="00953BF3" w:rsidRDefault="00953BF3" w:rsidP="00DE4C73">
      <w:pPr>
        <w:tabs>
          <w:tab w:val="left" w:pos="8505"/>
        </w:tabs>
        <w:spacing w:line="276" w:lineRule="auto"/>
        <w:ind w:right="333"/>
        <w:jc w:val="both"/>
        <w:rPr>
          <w:rFonts w:ascii="Arial" w:hAnsi="Arial" w:cs="Arial"/>
          <w:sz w:val="22"/>
          <w:szCs w:val="22"/>
        </w:rPr>
      </w:pPr>
      <w:r w:rsidRPr="00953BF3">
        <w:rPr>
          <w:rFonts w:ascii="Arial" w:hAnsi="Arial" w:cs="Arial"/>
          <w:sz w:val="22"/>
          <w:szCs w:val="22"/>
        </w:rPr>
        <w:t>Una vez comprobado el estado de ebriedad o la ineptitud para conducir, se procederá al retiro de circulación del vehículo con el uso de grúa y remitido al corralón oficial y el conductor será canalizado al Juez Calificador para que, en su caso, se realice el procedimiento correspondiente.</w:t>
      </w:r>
    </w:p>
    <w:p w:rsidR="00953BF3" w:rsidRPr="00953BF3" w:rsidRDefault="00953BF3" w:rsidP="00DE4C73">
      <w:pPr>
        <w:tabs>
          <w:tab w:val="left" w:pos="8505"/>
        </w:tabs>
        <w:spacing w:line="276" w:lineRule="auto"/>
        <w:ind w:right="333"/>
        <w:jc w:val="both"/>
        <w:rPr>
          <w:rFonts w:ascii="Arial" w:hAnsi="Arial" w:cs="Arial"/>
          <w:sz w:val="22"/>
          <w:szCs w:val="22"/>
        </w:rPr>
      </w:pPr>
    </w:p>
    <w:p w:rsidR="00953BF3" w:rsidRPr="00953BF3" w:rsidRDefault="00953BF3" w:rsidP="00DE4C73">
      <w:pPr>
        <w:tabs>
          <w:tab w:val="left" w:pos="8505"/>
        </w:tabs>
        <w:spacing w:line="276" w:lineRule="auto"/>
        <w:ind w:right="333"/>
        <w:jc w:val="both"/>
        <w:rPr>
          <w:rFonts w:ascii="Arial" w:hAnsi="Arial" w:cs="Arial"/>
          <w:sz w:val="22"/>
          <w:szCs w:val="22"/>
        </w:rPr>
      </w:pPr>
      <w:r w:rsidRPr="00953BF3">
        <w:rPr>
          <w:rFonts w:ascii="Arial" w:hAnsi="Arial" w:cs="Arial"/>
          <w:sz w:val="22"/>
          <w:szCs w:val="22"/>
        </w:rPr>
        <w:t>Los casos en que se sancionará la ingesta de bebidas alcohólicas serán los siguientes:</w:t>
      </w:r>
    </w:p>
    <w:p w:rsidR="00953BF3" w:rsidRPr="00953BF3" w:rsidRDefault="00953BF3" w:rsidP="00DE4C73">
      <w:pPr>
        <w:tabs>
          <w:tab w:val="left" w:pos="8505"/>
        </w:tabs>
        <w:spacing w:line="276" w:lineRule="auto"/>
        <w:ind w:right="333"/>
        <w:jc w:val="both"/>
        <w:rPr>
          <w:rFonts w:ascii="Arial" w:hAnsi="Arial" w:cs="Arial"/>
          <w:sz w:val="22"/>
          <w:szCs w:val="22"/>
        </w:rPr>
      </w:pPr>
    </w:p>
    <w:p w:rsidR="00953BF3" w:rsidRPr="00953BF3" w:rsidRDefault="00953BF3" w:rsidP="00DE4C73">
      <w:pPr>
        <w:pStyle w:val="Prrafodelista"/>
        <w:numPr>
          <w:ilvl w:val="0"/>
          <w:numId w:val="6"/>
        </w:numPr>
        <w:tabs>
          <w:tab w:val="left" w:pos="8505"/>
        </w:tabs>
        <w:spacing w:line="276" w:lineRule="auto"/>
        <w:ind w:left="0" w:right="333"/>
        <w:jc w:val="both"/>
        <w:rPr>
          <w:rFonts w:ascii="Arial" w:hAnsi="Arial" w:cs="Arial"/>
          <w:sz w:val="22"/>
          <w:szCs w:val="22"/>
        </w:rPr>
      </w:pPr>
      <w:r w:rsidRPr="00953BF3">
        <w:rPr>
          <w:rFonts w:ascii="Arial" w:hAnsi="Arial" w:cs="Arial"/>
          <w:sz w:val="22"/>
          <w:szCs w:val="22"/>
        </w:rPr>
        <w:t xml:space="preserve">Estado de Ebriedad </w:t>
      </w:r>
      <w:proofErr w:type="gramStart"/>
      <w:r w:rsidRPr="00953BF3">
        <w:rPr>
          <w:rFonts w:ascii="Arial" w:hAnsi="Arial" w:cs="Arial"/>
          <w:sz w:val="22"/>
          <w:szCs w:val="22"/>
        </w:rPr>
        <w:t>Incompleta.-</w:t>
      </w:r>
      <w:proofErr w:type="gramEnd"/>
      <w:r w:rsidRPr="00953BF3">
        <w:rPr>
          <w:rFonts w:ascii="Arial" w:hAnsi="Arial" w:cs="Arial"/>
          <w:sz w:val="22"/>
          <w:szCs w:val="22"/>
        </w:rPr>
        <w:t xml:space="preserve"> La condición física y mental ocasionada por la ingesta de alcohol etílico que se presenta en una persona cuando su organismo contiene </w:t>
      </w:r>
      <w:r w:rsidRPr="00953BF3">
        <w:rPr>
          <w:rFonts w:ascii="Arial" w:hAnsi="Arial" w:cs="Arial"/>
          <w:bCs/>
          <w:sz w:val="22"/>
          <w:szCs w:val="22"/>
        </w:rPr>
        <w:t xml:space="preserve">0.25 a 0.39 miligramos de alcohol por litro de aire </w:t>
      </w:r>
      <w:r w:rsidRPr="00953BF3">
        <w:rPr>
          <w:rFonts w:ascii="Arial" w:hAnsi="Arial" w:cs="Arial"/>
          <w:sz w:val="22"/>
          <w:szCs w:val="22"/>
        </w:rPr>
        <w:t>expirado y/o exhalado o su equivalente en algún otro sistema de medición.</w:t>
      </w:r>
    </w:p>
    <w:p w:rsidR="00953BF3" w:rsidRPr="00953BF3" w:rsidRDefault="00953BF3" w:rsidP="00DE4C73">
      <w:pPr>
        <w:pStyle w:val="Prrafodelista"/>
        <w:tabs>
          <w:tab w:val="left" w:pos="8505"/>
        </w:tabs>
        <w:spacing w:line="276" w:lineRule="auto"/>
        <w:ind w:left="0" w:right="333"/>
        <w:jc w:val="both"/>
        <w:rPr>
          <w:rFonts w:ascii="Arial" w:hAnsi="Arial" w:cs="Arial"/>
          <w:sz w:val="22"/>
          <w:szCs w:val="22"/>
        </w:rPr>
      </w:pPr>
    </w:p>
    <w:p w:rsidR="00953BF3" w:rsidRPr="00953BF3" w:rsidRDefault="00953BF3" w:rsidP="00DE4C73">
      <w:pPr>
        <w:pStyle w:val="Prrafodelista"/>
        <w:numPr>
          <w:ilvl w:val="0"/>
          <w:numId w:val="6"/>
        </w:numPr>
        <w:tabs>
          <w:tab w:val="left" w:pos="8505"/>
        </w:tabs>
        <w:spacing w:line="276" w:lineRule="auto"/>
        <w:ind w:left="0" w:right="333"/>
        <w:jc w:val="both"/>
        <w:rPr>
          <w:rFonts w:ascii="Arial" w:hAnsi="Arial" w:cs="Arial"/>
          <w:sz w:val="22"/>
          <w:szCs w:val="22"/>
        </w:rPr>
      </w:pPr>
      <w:r w:rsidRPr="00953BF3">
        <w:rPr>
          <w:rFonts w:ascii="Arial" w:hAnsi="Arial" w:cs="Arial"/>
          <w:sz w:val="22"/>
          <w:szCs w:val="22"/>
        </w:rPr>
        <w:t xml:space="preserve">Estado de Ebriedad </w:t>
      </w:r>
      <w:proofErr w:type="gramStart"/>
      <w:r w:rsidRPr="00953BF3">
        <w:rPr>
          <w:rFonts w:ascii="Arial" w:hAnsi="Arial" w:cs="Arial"/>
          <w:sz w:val="22"/>
          <w:szCs w:val="22"/>
        </w:rPr>
        <w:t>Completa.-</w:t>
      </w:r>
      <w:proofErr w:type="gramEnd"/>
      <w:r w:rsidRPr="00953BF3">
        <w:rPr>
          <w:rFonts w:ascii="Arial" w:hAnsi="Arial" w:cs="Arial"/>
          <w:sz w:val="22"/>
          <w:szCs w:val="22"/>
        </w:rPr>
        <w:t xml:space="preserve"> La condición física y mental ocasionada por la ingesta de alcohol etílico que se presenta en una persona cuando su organismo contiene más de </w:t>
      </w:r>
      <w:r w:rsidRPr="00953BF3">
        <w:rPr>
          <w:rFonts w:ascii="Arial" w:hAnsi="Arial" w:cs="Arial"/>
          <w:bCs/>
          <w:sz w:val="22"/>
          <w:szCs w:val="22"/>
        </w:rPr>
        <w:t xml:space="preserve">0.40 miligramos o superior de alcohol por litro de aire </w:t>
      </w:r>
      <w:r w:rsidRPr="00953BF3">
        <w:rPr>
          <w:rFonts w:ascii="Arial" w:hAnsi="Arial" w:cs="Arial"/>
          <w:sz w:val="22"/>
          <w:szCs w:val="22"/>
        </w:rPr>
        <w:t xml:space="preserve">expirado y/o exhalado o su equivalente en algún otro sistema de medición. </w:t>
      </w:r>
    </w:p>
    <w:p w:rsidR="00953BF3" w:rsidRPr="00953BF3" w:rsidRDefault="00953BF3" w:rsidP="00DE4C73">
      <w:pPr>
        <w:pStyle w:val="Prrafodelista"/>
        <w:tabs>
          <w:tab w:val="left" w:pos="8505"/>
        </w:tabs>
        <w:spacing w:line="276" w:lineRule="auto"/>
        <w:ind w:left="0" w:right="333"/>
        <w:rPr>
          <w:rFonts w:ascii="Arial" w:hAnsi="Arial" w:cs="Arial"/>
          <w:sz w:val="22"/>
          <w:szCs w:val="22"/>
        </w:rPr>
      </w:pPr>
    </w:p>
    <w:p w:rsidR="00953BF3" w:rsidRPr="00953BF3" w:rsidRDefault="00953BF3" w:rsidP="00DE4C73">
      <w:pPr>
        <w:pStyle w:val="Prrafodelista"/>
        <w:numPr>
          <w:ilvl w:val="0"/>
          <w:numId w:val="6"/>
        </w:numPr>
        <w:tabs>
          <w:tab w:val="left" w:pos="8505"/>
        </w:tabs>
        <w:spacing w:line="276" w:lineRule="auto"/>
        <w:ind w:left="0" w:right="333"/>
        <w:jc w:val="both"/>
        <w:rPr>
          <w:rFonts w:ascii="Arial" w:hAnsi="Arial" w:cs="Arial"/>
          <w:sz w:val="22"/>
          <w:szCs w:val="22"/>
        </w:rPr>
      </w:pPr>
      <w:r w:rsidRPr="00953BF3">
        <w:rPr>
          <w:rFonts w:ascii="Arial" w:hAnsi="Arial" w:cs="Arial"/>
          <w:sz w:val="22"/>
          <w:szCs w:val="22"/>
        </w:rPr>
        <w:t xml:space="preserve">Evidente Estado de </w:t>
      </w:r>
      <w:proofErr w:type="gramStart"/>
      <w:r w:rsidRPr="00953BF3">
        <w:rPr>
          <w:rFonts w:ascii="Arial" w:hAnsi="Arial" w:cs="Arial"/>
          <w:sz w:val="22"/>
          <w:szCs w:val="22"/>
        </w:rPr>
        <w:t>Ebriedad.-</w:t>
      </w:r>
      <w:proofErr w:type="gramEnd"/>
      <w:r w:rsidRPr="00953BF3">
        <w:rPr>
          <w:rFonts w:ascii="Arial" w:hAnsi="Arial" w:cs="Arial"/>
          <w:sz w:val="22"/>
          <w:szCs w:val="22"/>
        </w:rPr>
        <w:t xml:space="preserve"> Cuando a través de los sentidos por las manifestaciones externas aparentes, razonablemente se puede apreciar que la conducta o la condición física de una persona presentan alteraciones en la coordinación, en la respuesta de reflejos, en el equilibrio o en el lenguaje, con motivo del consumo de alcohol etílico.</w:t>
      </w:r>
    </w:p>
    <w:p w:rsidR="00953BF3" w:rsidRPr="00953BF3" w:rsidRDefault="00953BF3" w:rsidP="00DE4C73">
      <w:pPr>
        <w:pStyle w:val="Prrafodelista"/>
        <w:tabs>
          <w:tab w:val="left" w:pos="8505"/>
        </w:tabs>
        <w:spacing w:line="276" w:lineRule="auto"/>
        <w:ind w:left="0" w:right="333"/>
        <w:rPr>
          <w:rFonts w:ascii="Arial" w:hAnsi="Arial" w:cs="Arial"/>
          <w:sz w:val="22"/>
          <w:szCs w:val="22"/>
        </w:rPr>
      </w:pPr>
    </w:p>
    <w:p w:rsidR="00953BF3" w:rsidRPr="00953BF3" w:rsidRDefault="00953BF3" w:rsidP="00DE4C73">
      <w:pPr>
        <w:tabs>
          <w:tab w:val="left" w:pos="8505"/>
        </w:tabs>
        <w:spacing w:line="276" w:lineRule="auto"/>
        <w:ind w:right="333"/>
        <w:jc w:val="both"/>
        <w:rPr>
          <w:rFonts w:ascii="Arial" w:hAnsi="Arial" w:cs="Arial"/>
          <w:sz w:val="22"/>
          <w:szCs w:val="22"/>
        </w:rPr>
      </w:pPr>
      <w:r w:rsidRPr="00953BF3">
        <w:rPr>
          <w:rFonts w:ascii="Arial" w:hAnsi="Arial" w:cs="Arial"/>
          <w:sz w:val="22"/>
          <w:szCs w:val="22"/>
        </w:rPr>
        <w:t xml:space="preserve">La persona que al conducir en estado de ebriedad incompleta o completa provoque algún accidente, le será suspendida la licencia y se le aplicarán las sanciones </w:t>
      </w:r>
    </w:p>
    <w:p w:rsidR="00953BF3" w:rsidRPr="00953BF3" w:rsidRDefault="00953BF3" w:rsidP="00DE4C73">
      <w:pPr>
        <w:tabs>
          <w:tab w:val="left" w:pos="8505"/>
        </w:tabs>
        <w:spacing w:line="276" w:lineRule="auto"/>
        <w:ind w:right="333"/>
        <w:jc w:val="both"/>
        <w:rPr>
          <w:rFonts w:ascii="Arial" w:hAnsi="Arial" w:cs="Arial"/>
          <w:sz w:val="22"/>
          <w:szCs w:val="22"/>
        </w:rPr>
      </w:pPr>
      <w:r w:rsidRPr="00953BF3">
        <w:rPr>
          <w:rFonts w:ascii="Arial" w:hAnsi="Arial" w:cs="Arial"/>
          <w:sz w:val="22"/>
          <w:szCs w:val="22"/>
        </w:rPr>
        <w:t>correspondientes.</w:t>
      </w:r>
      <w:r>
        <w:rPr>
          <w:rFonts w:ascii="Arial" w:hAnsi="Arial" w:cs="Arial"/>
          <w:sz w:val="22"/>
          <w:szCs w:val="22"/>
        </w:rPr>
        <w:t xml:space="preserve"> </w:t>
      </w:r>
      <w:r w:rsidRPr="00953BF3">
        <w:rPr>
          <w:rFonts w:ascii="Arial" w:hAnsi="Arial" w:cs="Arial"/>
          <w:sz w:val="22"/>
          <w:szCs w:val="22"/>
        </w:rPr>
        <w:t>Si se trata de un vehículo automotor el cual ofrece servicios concesionados expedidos por el R. Ayuntamiento de Torreón, en caso de aliento alcohólico, ebriedad incompleta, ebriedad completa y evidente estado de ebriedad del conductor, se procederá a su arresto inmediato, además del retiro de circulación de la unidad concesionada siendo trasladada en grúa al corralón municipal y a la cancelación de la concesión.</w:t>
      </w:r>
    </w:p>
    <w:p w:rsidR="00953BF3" w:rsidRPr="00953BF3" w:rsidRDefault="00953BF3" w:rsidP="00DE4C73">
      <w:pPr>
        <w:tabs>
          <w:tab w:val="left" w:pos="8505"/>
        </w:tabs>
        <w:spacing w:line="276" w:lineRule="auto"/>
        <w:ind w:right="333"/>
        <w:jc w:val="both"/>
        <w:rPr>
          <w:rFonts w:ascii="Arial" w:hAnsi="Arial" w:cs="Arial"/>
          <w:sz w:val="22"/>
          <w:szCs w:val="22"/>
        </w:rPr>
      </w:pPr>
    </w:p>
    <w:p w:rsidR="00953BF3" w:rsidRPr="00953BF3" w:rsidRDefault="00953BF3" w:rsidP="00DE4C73">
      <w:pPr>
        <w:tabs>
          <w:tab w:val="left" w:pos="8505"/>
        </w:tabs>
        <w:spacing w:line="276" w:lineRule="auto"/>
        <w:ind w:right="333"/>
        <w:jc w:val="both"/>
        <w:rPr>
          <w:rFonts w:ascii="Arial" w:hAnsi="Arial" w:cs="Arial"/>
          <w:sz w:val="22"/>
          <w:szCs w:val="22"/>
        </w:rPr>
      </w:pPr>
      <w:r w:rsidRPr="00953BF3">
        <w:rPr>
          <w:rFonts w:ascii="Arial" w:hAnsi="Arial" w:cs="Arial"/>
          <w:sz w:val="22"/>
          <w:szCs w:val="22"/>
        </w:rPr>
        <w:t>Adicionalmente el Médico Dictaminador, valorará mediante una prueba toxicológica, el estado de la persona para dictaminar si se encuentra bajo el influjo de drogas, enervantes, medicamentos o sustancias tóxicas, en este supuesto se atenderá a lo dispuesto en el párrafo anterior, independientemente de las sanciones penales que pueda ser sujeto.</w:t>
      </w:r>
    </w:p>
    <w:p w:rsidR="00953BF3" w:rsidRPr="00953BF3" w:rsidRDefault="00953BF3" w:rsidP="00DE4C73">
      <w:pPr>
        <w:tabs>
          <w:tab w:val="left" w:pos="8505"/>
        </w:tabs>
        <w:spacing w:line="276" w:lineRule="auto"/>
        <w:ind w:right="333"/>
        <w:rPr>
          <w:rFonts w:ascii="Arial" w:hAnsi="Arial" w:cs="Arial"/>
          <w:sz w:val="22"/>
          <w:szCs w:val="22"/>
        </w:rPr>
      </w:pPr>
    </w:p>
    <w:p w:rsidR="00953BF3" w:rsidRPr="00953BF3" w:rsidRDefault="00953BF3" w:rsidP="00DE4C73">
      <w:pPr>
        <w:tabs>
          <w:tab w:val="left" w:pos="8505"/>
        </w:tabs>
        <w:spacing w:line="276" w:lineRule="auto"/>
        <w:ind w:right="333"/>
        <w:jc w:val="both"/>
        <w:rPr>
          <w:rFonts w:ascii="Arial" w:hAnsi="Arial" w:cs="Arial"/>
          <w:color w:val="000000"/>
          <w:sz w:val="22"/>
          <w:szCs w:val="22"/>
        </w:rPr>
      </w:pPr>
      <w:r w:rsidRPr="00953BF3">
        <w:rPr>
          <w:rFonts w:ascii="Arial" w:hAnsi="Arial" w:cs="Arial"/>
          <w:b/>
          <w:color w:val="000000"/>
          <w:sz w:val="22"/>
          <w:szCs w:val="22"/>
        </w:rPr>
        <w:t>Artículo 136.-</w:t>
      </w:r>
      <w:r w:rsidRPr="00953BF3">
        <w:rPr>
          <w:rFonts w:ascii="Arial" w:hAnsi="Arial" w:cs="Arial"/>
          <w:color w:val="000000"/>
          <w:sz w:val="22"/>
          <w:szCs w:val="22"/>
        </w:rPr>
        <w:t xml:space="preserve"> Es obligación de los Oficiales de Tránsito, permanecer en el crucero al cual fueron asignados para controlar el tránsito vehicular y tomar las medidas de protección peatonal conducentes. </w:t>
      </w:r>
    </w:p>
    <w:p w:rsidR="00953BF3" w:rsidRPr="00953BF3" w:rsidRDefault="00953BF3" w:rsidP="00DE4C73">
      <w:pPr>
        <w:tabs>
          <w:tab w:val="left" w:pos="8505"/>
        </w:tabs>
        <w:spacing w:line="276" w:lineRule="auto"/>
        <w:ind w:right="333"/>
        <w:jc w:val="both"/>
        <w:rPr>
          <w:rFonts w:ascii="Arial" w:hAnsi="Arial" w:cs="Arial"/>
          <w:color w:val="000000"/>
          <w:sz w:val="22"/>
          <w:szCs w:val="22"/>
        </w:rPr>
      </w:pPr>
    </w:p>
    <w:p w:rsidR="00953BF3" w:rsidRPr="00953BF3" w:rsidRDefault="00953BF3" w:rsidP="00DE4C73">
      <w:pPr>
        <w:numPr>
          <w:ilvl w:val="0"/>
          <w:numId w:val="3"/>
        </w:numPr>
        <w:tabs>
          <w:tab w:val="left" w:pos="8505"/>
        </w:tabs>
        <w:spacing w:line="276" w:lineRule="auto"/>
        <w:ind w:left="0" w:right="333"/>
        <w:jc w:val="both"/>
        <w:rPr>
          <w:rFonts w:ascii="Arial" w:hAnsi="Arial" w:cs="Arial"/>
          <w:color w:val="000000"/>
          <w:sz w:val="22"/>
          <w:szCs w:val="22"/>
        </w:rPr>
      </w:pPr>
      <w:r w:rsidRPr="00953BF3">
        <w:rPr>
          <w:rFonts w:ascii="Arial" w:hAnsi="Arial" w:cs="Arial"/>
          <w:color w:val="000000"/>
          <w:sz w:val="22"/>
          <w:szCs w:val="22"/>
        </w:rPr>
        <w:lastRenderedPageBreak/>
        <w:t>Cuando el conductor que ha cometido una infracción al Reglamento muestre síntomas claros y ostensibles de encontrarse en estado de ebriedad o de ineptitud para conducir o de estar bajo el influjo de drogas y enervantes y se procederá como sigue:</w:t>
      </w:r>
    </w:p>
    <w:p w:rsidR="00953BF3" w:rsidRPr="00953BF3" w:rsidRDefault="00953BF3" w:rsidP="00DE4C73">
      <w:pPr>
        <w:tabs>
          <w:tab w:val="left" w:pos="8505"/>
        </w:tabs>
        <w:spacing w:line="276" w:lineRule="auto"/>
        <w:ind w:right="333"/>
        <w:jc w:val="both"/>
        <w:rPr>
          <w:rFonts w:ascii="Arial" w:hAnsi="Arial" w:cs="Arial"/>
          <w:color w:val="000000"/>
          <w:sz w:val="22"/>
          <w:szCs w:val="22"/>
        </w:rPr>
      </w:pPr>
    </w:p>
    <w:p w:rsidR="00953BF3" w:rsidRPr="00953BF3" w:rsidRDefault="00953BF3" w:rsidP="00DE4C73">
      <w:pPr>
        <w:numPr>
          <w:ilvl w:val="1"/>
          <w:numId w:val="3"/>
        </w:numPr>
        <w:tabs>
          <w:tab w:val="left" w:pos="8505"/>
        </w:tabs>
        <w:spacing w:line="276" w:lineRule="auto"/>
        <w:ind w:left="0" w:right="333"/>
        <w:jc w:val="both"/>
        <w:rPr>
          <w:rFonts w:ascii="Arial" w:hAnsi="Arial" w:cs="Arial"/>
          <w:color w:val="000000"/>
          <w:sz w:val="22"/>
          <w:szCs w:val="22"/>
        </w:rPr>
      </w:pPr>
      <w:r w:rsidRPr="00953BF3">
        <w:rPr>
          <w:rFonts w:ascii="Arial" w:hAnsi="Arial" w:cs="Arial"/>
          <w:color w:val="000000"/>
          <w:sz w:val="22"/>
          <w:szCs w:val="22"/>
        </w:rPr>
        <w:t xml:space="preserve">Los conductores se someterán a las pruebas para la detección del grado de intoxicación; </w:t>
      </w:r>
    </w:p>
    <w:p w:rsidR="00953BF3" w:rsidRPr="00953BF3" w:rsidRDefault="00953BF3" w:rsidP="00DE4C73">
      <w:pPr>
        <w:tabs>
          <w:tab w:val="left" w:pos="8505"/>
        </w:tabs>
        <w:spacing w:line="276" w:lineRule="auto"/>
        <w:ind w:right="333"/>
        <w:jc w:val="both"/>
        <w:rPr>
          <w:rFonts w:ascii="Arial" w:hAnsi="Arial" w:cs="Arial"/>
          <w:color w:val="000000"/>
          <w:sz w:val="22"/>
          <w:szCs w:val="22"/>
        </w:rPr>
      </w:pPr>
    </w:p>
    <w:p w:rsidR="00953BF3" w:rsidRPr="00953BF3" w:rsidRDefault="00953BF3" w:rsidP="00DE4C73">
      <w:pPr>
        <w:numPr>
          <w:ilvl w:val="1"/>
          <w:numId w:val="3"/>
        </w:numPr>
        <w:tabs>
          <w:tab w:val="left" w:pos="8505"/>
        </w:tabs>
        <w:spacing w:line="276" w:lineRule="auto"/>
        <w:ind w:left="0" w:right="333"/>
        <w:jc w:val="both"/>
        <w:rPr>
          <w:rFonts w:ascii="Arial" w:hAnsi="Arial" w:cs="Arial"/>
          <w:color w:val="000000"/>
          <w:sz w:val="22"/>
          <w:szCs w:val="22"/>
        </w:rPr>
      </w:pPr>
      <w:r w:rsidRPr="00953BF3">
        <w:rPr>
          <w:rFonts w:ascii="Arial" w:hAnsi="Arial" w:cs="Arial"/>
          <w:color w:val="000000"/>
          <w:sz w:val="22"/>
          <w:szCs w:val="22"/>
        </w:rPr>
        <w:t xml:space="preserve">El Oficial de Tránsito entregará un ejemplar del comprobante de los resultados de la prueba al conductor, inmediato a su realización; y </w:t>
      </w:r>
    </w:p>
    <w:p w:rsidR="00953BF3" w:rsidRPr="00953BF3" w:rsidRDefault="00953BF3" w:rsidP="00DE4C73">
      <w:pPr>
        <w:pStyle w:val="Prrafodelista"/>
        <w:tabs>
          <w:tab w:val="left" w:pos="8505"/>
        </w:tabs>
        <w:spacing w:line="276" w:lineRule="auto"/>
        <w:ind w:left="0" w:right="333"/>
        <w:rPr>
          <w:rFonts w:ascii="Arial" w:hAnsi="Arial" w:cs="Arial"/>
          <w:color w:val="000000"/>
          <w:sz w:val="22"/>
          <w:szCs w:val="22"/>
        </w:rPr>
      </w:pPr>
    </w:p>
    <w:p w:rsidR="00953BF3" w:rsidRPr="00953BF3" w:rsidRDefault="00953BF3" w:rsidP="00DE4C73">
      <w:pPr>
        <w:numPr>
          <w:ilvl w:val="1"/>
          <w:numId w:val="3"/>
        </w:numPr>
        <w:tabs>
          <w:tab w:val="left" w:pos="8505"/>
        </w:tabs>
        <w:spacing w:line="276" w:lineRule="auto"/>
        <w:ind w:left="0" w:right="333"/>
        <w:jc w:val="both"/>
        <w:rPr>
          <w:rFonts w:ascii="Arial" w:hAnsi="Arial" w:cs="Arial"/>
          <w:color w:val="000000"/>
          <w:sz w:val="22"/>
          <w:szCs w:val="22"/>
        </w:rPr>
      </w:pPr>
      <w:r w:rsidRPr="00953BF3">
        <w:rPr>
          <w:rFonts w:ascii="Arial" w:hAnsi="Arial" w:cs="Arial"/>
          <w:color w:val="000000"/>
          <w:sz w:val="22"/>
          <w:szCs w:val="22"/>
        </w:rPr>
        <w:t xml:space="preserve">En caso de que el conductor sobrepase el límite permitido de alcohol será remitido al Tribunal de Justicia Municipal, por lo que se sancionara a las personas que incumplan con el reglamento con Arresto Administrativo inconmutable de 36 horas. </w:t>
      </w:r>
    </w:p>
    <w:p w:rsidR="00953BF3" w:rsidRPr="00953BF3" w:rsidRDefault="00953BF3" w:rsidP="00DE4C73">
      <w:pPr>
        <w:tabs>
          <w:tab w:val="left" w:pos="8505"/>
        </w:tabs>
        <w:spacing w:line="276" w:lineRule="auto"/>
        <w:ind w:right="333"/>
        <w:jc w:val="both"/>
        <w:rPr>
          <w:rFonts w:ascii="Arial" w:hAnsi="Arial" w:cs="Arial"/>
          <w:color w:val="000000"/>
          <w:sz w:val="22"/>
          <w:szCs w:val="22"/>
        </w:rPr>
      </w:pPr>
    </w:p>
    <w:p w:rsidR="00953BF3" w:rsidRPr="00953BF3" w:rsidRDefault="00953BF3" w:rsidP="00DE4C73">
      <w:pPr>
        <w:numPr>
          <w:ilvl w:val="1"/>
          <w:numId w:val="3"/>
        </w:numPr>
        <w:tabs>
          <w:tab w:val="left" w:pos="8505"/>
        </w:tabs>
        <w:spacing w:line="276" w:lineRule="auto"/>
        <w:ind w:left="0" w:right="333"/>
        <w:jc w:val="both"/>
        <w:rPr>
          <w:rFonts w:ascii="Arial" w:hAnsi="Arial" w:cs="Arial"/>
          <w:color w:val="000000"/>
          <w:sz w:val="22"/>
          <w:szCs w:val="22"/>
        </w:rPr>
      </w:pPr>
      <w:r w:rsidRPr="00953BF3">
        <w:rPr>
          <w:rFonts w:ascii="Arial" w:hAnsi="Arial" w:cs="Arial"/>
          <w:color w:val="000000"/>
          <w:sz w:val="22"/>
          <w:szCs w:val="22"/>
        </w:rPr>
        <w:t xml:space="preserve">El Oficial de Tránsito entregará un ejemplar del comprobante de los resultados de la prueba al Juez Municipal ante el cual sea presentado, documento que constituirá prueba fehaciente de la cantidad de alcohol o narcóticos encontrados y servirá de base para el dictamen del Médico Legista que determine el tiempo probable de recuperación. </w:t>
      </w:r>
    </w:p>
    <w:p w:rsidR="00953BF3" w:rsidRPr="00953BF3" w:rsidRDefault="00953BF3" w:rsidP="00DE4C73">
      <w:pPr>
        <w:tabs>
          <w:tab w:val="left" w:pos="8505"/>
        </w:tabs>
        <w:spacing w:line="276" w:lineRule="auto"/>
        <w:ind w:right="333"/>
        <w:jc w:val="both"/>
        <w:rPr>
          <w:rFonts w:ascii="Arial" w:hAnsi="Arial" w:cs="Arial"/>
          <w:color w:val="000000"/>
          <w:sz w:val="22"/>
          <w:szCs w:val="22"/>
        </w:rPr>
      </w:pPr>
      <w:r w:rsidRPr="00953BF3">
        <w:rPr>
          <w:rFonts w:ascii="Arial" w:hAnsi="Arial" w:cs="Arial"/>
          <w:color w:val="000000"/>
          <w:sz w:val="22"/>
          <w:szCs w:val="22"/>
        </w:rPr>
        <w:t>II y III…</w:t>
      </w:r>
    </w:p>
    <w:p w:rsidR="00953BF3" w:rsidRPr="00953BF3" w:rsidRDefault="00953BF3" w:rsidP="00DE4C73">
      <w:pPr>
        <w:tabs>
          <w:tab w:val="left" w:pos="8505"/>
        </w:tabs>
        <w:spacing w:line="276" w:lineRule="auto"/>
        <w:ind w:right="333"/>
        <w:jc w:val="both"/>
        <w:rPr>
          <w:rFonts w:ascii="Arial" w:hAnsi="Arial" w:cs="Arial"/>
          <w:color w:val="000000"/>
          <w:sz w:val="22"/>
          <w:szCs w:val="22"/>
        </w:rPr>
      </w:pPr>
    </w:p>
    <w:p w:rsidR="00953BF3" w:rsidRPr="00953BF3" w:rsidRDefault="00953BF3" w:rsidP="00DE4C73">
      <w:pPr>
        <w:pStyle w:val="Prrafodelista"/>
        <w:numPr>
          <w:ilvl w:val="0"/>
          <w:numId w:val="5"/>
        </w:numPr>
        <w:tabs>
          <w:tab w:val="left" w:pos="8505"/>
        </w:tabs>
        <w:spacing w:line="276" w:lineRule="auto"/>
        <w:ind w:left="0" w:right="333"/>
        <w:jc w:val="both"/>
        <w:rPr>
          <w:rFonts w:ascii="Arial" w:hAnsi="Arial" w:cs="Arial"/>
          <w:color w:val="000000"/>
          <w:sz w:val="22"/>
          <w:szCs w:val="22"/>
        </w:rPr>
      </w:pPr>
      <w:r w:rsidRPr="00953BF3">
        <w:rPr>
          <w:rFonts w:ascii="Arial" w:hAnsi="Arial" w:cs="Arial"/>
          <w:color w:val="000000"/>
          <w:sz w:val="22"/>
          <w:szCs w:val="22"/>
        </w:rPr>
        <w:t>Tratándose de menores que hayan cometido alguna infracción en estado de ebriedad o, en estado de ineptitud para conducir o bajo el influjo de estupefacientes, psicotrópicos, u otras sustancias tóxicas, los Oficiales de Tránsito deberán impedir la circulación del vehículo poniéndolo a disposición del departamento que corresponda, debiéndose observar las siguientes reglas:</w:t>
      </w:r>
    </w:p>
    <w:p w:rsidR="00953BF3" w:rsidRPr="00953BF3" w:rsidRDefault="00953BF3" w:rsidP="00DE4C73">
      <w:pPr>
        <w:pStyle w:val="Prrafodelista"/>
        <w:tabs>
          <w:tab w:val="left" w:pos="8505"/>
        </w:tabs>
        <w:spacing w:line="276" w:lineRule="auto"/>
        <w:ind w:left="0" w:right="333"/>
        <w:jc w:val="both"/>
        <w:rPr>
          <w:rFonts w:ascii="Arial" w:hAnsi="Arial" w:cs="Arial"/>
          <w:color w:val="000000"/>
          <w:sz w:val="22"/>
          <w:szCs w:val="22"/>
        </w:rPr>
      </w:pPr>
    </w:p>
    <w:p w:rsidR="00953BF3" w:rsidRPr="00953BF3" w:rsidRDefault="00953BF3" w:rsidP="00DE4C73">
      <w:pPr>
        <w:pStyle w:val="Listavistosa-nfasis11"/>
        <w:numPr>
          <w:ilvl w:val="0"/>
          <w:numId w:val="4"/>
        </w:numPr>
        <w:tabs>
          <w:tab w:val="left" w:pos="8505"/>
        </w:tabs>
        <w:spacing w:line="276" w:lineRule="auto"/>
        <w:ind w:left="0" w:right="333"/>
        <w:jc w:val="both"/>
        <w:rPr>
          <w:rFonts w:cs="Arial"/>
          <w:color w:val="000000"/>
          <w:sz w:val="22"/>
          <w:szCs w:val="22"/>
        </w:rPr>
      </w:pPr>
      <w:r w:rsidRPr="00953BF3">
        <w:rPr>
          <w:rFonts w:cs="Arial"/>
          <w:color w:val="000000"/>
          <w:sz w:val="22"/>
          <w:szCs w:val="22"/>
        </w:rPr>
        <w:t>Notificar de inmediato a los padres del menor, o a quien tenga su representación legal.</w:t>
      </w:r>
    </w:p>
    <w:p w:rsidR="00953BF3" w:rsidRPr="00953BF3" w:rsidRDefault="00953BF3" w:rsidP="00DE4C73">
      <w:pPr>
        <w:pStyle w:val="Listavistosa-nfasis11"/>
        <w:tabs>
          <w:tab w:val="left" w:pos="8505"/>
        </w:tabs>
        <w:spacing w:line="276" w:lineRule="auto"/>
        <w:ind w:left="0" w:right="333"/>
        <w:jc w:val="both"/>
        <w:rPr>
          <w:rFonts w:cs="Arial"/>
          <w:color w:val="000000"/>
          <w:sz w:val="22"/>
          <w:szCs w:val="22"/>
        </w:rPr>
      </w:pPr>
    </w:p>
    <w:p w:rsidR="00953BF3" w:rsidRPr="00953BF3" w:rsidRDefault="00953BF3" w:rsidP="00DE4C73">
      <w:pPr>
        <w:pStyle w:val="Listavistosa-nfasis11"/>
        <w:numPr>
          <w:ilvl w:val="0"/>
          <w:numId w:val="4"/>
        </w:numPr>
        <w:tabs>
          <w:tab w:val="left" w:pos="8505"/>
        </w:tabs>
        <w:spacing w:line="276" w:lineRule="auto"/>
        <w:ind w:left="0" w:right="333"/>
        <w:jc w:val="both"/>
        <w:rPr>
          <w:rFonts w:cs="Arial"/>
          <w:color w:val="000000"/>
          <w:sz w:val="22"/>
          <w:szCs w:val="22"/>
        </w:rPr>
      </w:pPr>
      <w:r w:rsidRPr="00953BF3">
        <w:rPr>
          <w:rFonts w:cs="Arial"/>
          <w:color w:val="000000"/>
          <w:sz w:val="22"/>
          <w:szCs w:val="22"/>
        </w:rPr>
        <w:t>Imponer las sanciones que procedan, sin perjuicio de la responsabilidad civil que resulte.</w:t>
      </w:r>
    </w:p>
    <w:p w:rsidR="00953BF3" w:rsidRPr="00953BF3" w:rsidRDefault="00953BF3" w:rsidP="00DE4C73">
      <w:pPr>
        <w:pStyle w:val="Prrafodelista"/>
        <w:tabs>
          <w:tab w:val="left" w:pos="8505"/>
        </w:tabs>
        <w:spacing w:line="276" w:lineRule="auto"/>
        <w:ind w:left="0" w:right="333"/>
        <w:rPr>
          <w:rFonts w:cs="Arial"/>
          <w:color w:val="000000"/>
          <w:sz w:val="22"/>
          <w:szCs w:val="22"/>
        </w:rPr>
      </w:pPr>
    </w:p>
    <w:p w:rsidR="00953BF3" w:rsidRPr="00953BF3" w:rsidRDefault="00953BF3" w:rsidP="00DE4C73">
      <w:pPr>
        <w:pStyle w:val="Prrafodelista"/>
        <w:numPr>
          <w:ilvl w:val="0"/>
          <w:numId w:val="4"/>
        </w:numPr>
        <w:tabs>
          <w:tab w:val="left" w:pos="8505"/>
        </w:tabs>
        <w:spacing w:line="276" w:lineRule="auto"/>
        <w:ind w:left="0" w:right="333"/>
        <w:jc w:val="both"/>
        <w:rPr>
          <w:rFonts w:ascii="Arial" w:hAnsi="Arial" w:cs="Arial"/>
          <w:sz w:val="22"/>
          <w:szCs w:val="22"/>
        </w:rPr>
      </w:pPr>
      <w:r w:rsidRPr="00953BF3">
        <w:rPr>
          <w:rFonts w:ascii="Arial" w:hAnsi="Arial" w:cs="Arial"/>
          <w:sz w:val="22"/>
          <w:szCs w:val="22"/>
        </w:rPr>
        <w:t>Imponer las sanciones que procedan, sin perjuicio de la responsabilidad civil o penal que resulte. Cuando el menor reincida en la conducta sancionada por el presente artículo, sin perjuicio de lo señalado anteriormente, deberá poner al menor a disposición de la autoridad competente.</w:t>
      </w:r>
    </w:p>
    <w:p w:rsidR="00953BF3" w:rsidRPr="00953BF3" w:rsidRDefault="00953BF3" w:rsidP="00DE4C73">
      <w:pPr>
        <w:pStyle w:val="Listavistosa-nfasis11"/>
        <w:tabs>
          <w:tab w:val="left" w:pos="8505"/>
        </w:tabs>
        <w:spacing w:line="276" w:lineRule="auto"/>
        <w:ind w:left="0" w:right="333"/>
        <w:jc w:val="both"/>
        <w:rPr>
          <w:rFonts w:cs="Arial"/>
          <w:color w:val="000000"/>
          <w:sz w:val="22"/>
          <w:szCs w:val="22"/>
        </w:rPr>
      </w:pPr>
      <w:r w:rsidRPr="00953BF3">
        <w:rPr>
          <w:rFonts w:cs="Arial"/>
          <w:color w:val="000000"/>
          <w:sz w:val="22"/>
          <w:szCs w:val="22"/>
        </w:rPr>
        <w:t xml:space="preserve"> </w:t>
      </w:r>
    </w:p>
    <w:p w:rsidR="00953BF3" w:rsidRPr="00953BF3" w:rsidRDefault="00953BF3" w:rsidP="00DE4C73">
      <w:pPr>
        <w:pStyle w:val="Sinespaciado"/>
        <w:tabs>
          <w:tab w:val="left" w:pos="8505"/>
        </w:tabs>
        <w:spacing w:line="276" w:lineRule="auto"/>
        <w:ind w:right="333"/>
        <w:jc w:val="center"/>
        <w:rPr>
          <w:rFonts w:ascii="Arial" w:hAnsi="Arial" w:cs="Arial"/>
          <w:b/>
          <w:color w:val="000000" w:themeColor="text1"/>
        </w:rPr>
      </w:pPr>
      <w:r w:rsidRPr="00953BF3">
        <w:rPr>
          <w:rFonts w:ascii="Arial" w:hAnsi="Arial" w:cs="Arial"/>
          <w:b/>
          <w:color w:val="000000" w:themeColor="text1"/>
        </w:rPr>
        <w:t>TRANSITORIOS</w:t>
      </w:r>
    </w:p>
    <w:p w:rsidR="00953BF3" w:rsidRPr="00953BF3" w:rsidRDefault="00953BF3" w:rsidP="00DE4C73">
      <w:pPr>
        <w:pStyle w:val="Sinespaciado"/>
        <w:tabs>
          <w:tab w:val="left" w:pos="8505"/>
        </w:tabs>
        <w:spacing w:line="276" w:lineRule="auto"/>
        <w:ind w:right="333"/>
        <w:jc w:val="center"/>
        <w:rPr>
          <w:rFonts w:ascii="Arial" w:hAnsi="Arial" w:cs="Arial"/>
          <w:b/>
          <w:color w:val="000000" w:themeColor="text1"/>
        </w:rPr>
      </w:pPr>
    </w:p>
    <w:p w:rsidR="00953BF3" w:rsidRPr="00953BF3" w:rsidRDefault="00953BF3" w:rsidP="00DE4C73">
      <w:pPr>
        <w:pStyle w:val="Sinespaciado"/>
        <w:tabs>
          <w:tab w:val="left" w:pos="8505"/>
        </w:tabs>
        <w:spacing w:line="276" w:lineRule="auto"/>
        <w:ind w:right="333"/>
        <w:jc w:val="both"/>
        <w:rPr>
          <w:rFonts w:ascii="Arial" w:hAnsi="Arial" w:cs="Arial"/>
          <w:color w:val="000000" w:themeColor="text1"/>
        </w:rPr>
      </w:pPr>
      <w:r w:rsidRPr="00953BF3">
        <w:rPr>
          <w:rFonts w:ascii="Arial" w:hAnsi="Arial" w:cs="Arial"/>
          <w:b/>
          <w:color w:val="000000" w:themeColor="text1"/>
        </w:rPr>
        <w:t>PRIMERO.</w:t>
      </w:r>
      <w:r w:rsidRPr="00953BF3">
        <w:rPr>
          <w:rFonts w:ascii="Arial" w:hAnsi="Arial" w:cs="Arial"/>
          <w:color w:val="000000" w:themeColor="text1"/>
        </w:rPr>
        <w:t xml:space="preserve"> El presente reglamento entrará en vigor al día siguiente de su publicación en la Gaceta Municipal.</w:t>
      </w:r>
    </w:p>
    <w:p w:rsidR="00953BF3" w:rsidRPr="00953BF3" w:rsidRDefault="00953BF3" w:rsidP="00DE4C73">
      <w:pPr>
        <w:pStyle w:val="Sinespaciado"/>
        <w:tabs>
          <w:tab w:val="left" w:pos="8505"/>
        </w:tabs>
        <w:spacing w:line="276" w:lineRule="auto"/>
        <w:ind w:right="333"/>
        <w:jc w:val="both"/>
        <w:rPr>
          <w:rFonts w:ascii="Arial" w:hAnsi="Arial" w:cs="Arial"/>
          <w:color w:val="000000" w:themeColor="text1"/>
        </w:rPr>
      </w:pPr>
    </w:p>
    <w:p w:rsidR="00953BF3" w:rsidRPr="00953BF3" w:rsidRDefault="00953BF3" w:rsidP="00DE4C73">
      <w:pPr>
        <w:pStyle w:val="Sinespaciado"/>
        <w:tabs>
          <w:tab w:val="left" w:pos="8505"/>
        </w:tabs>
        <w:spacing w:line="276" w:lineRule="auto"/>
        <w:ind w:right="333"/>
        <w:jc w:val="both"/>
        <w:rPr>
          <w:rFonts w:ascii="Arial" w:hAnsi="Arial" w:cs="Arial"/>
          <w:color w:val="000000" w:themeColor="text1"/>
        </w:rPr>
      </w:pPr>
      <w:r w:rsidRPr="00953BF3">
        <w:rPr>
          <w:rFonts w:ascii="Arial" w:hAnsi="Arial" w:cs="Arial"/>
          <w:b/>
          <w:color w:val="000000" w:themeColor="text1"/>
        </w:rPr>
        <w:t>SEGUNDO</w:t>
      </w:r>
      <w:r w:rsidRPr="00953BF3">
        <w:rPr>
          <w:rFonts w:ascii="Arial" w:hAnsi="Arial" w:cs="Arial"/>
          <w:color w:val="000000" w:themeColor="text1"/>
        </w:rPr>
        <w:t xml:space="preserve">. Se instruye a la </w:t>
      </w:r>
      <w:proofErr w:type="gramStart"/>
      <w:r w:rsidRPr="00953BF3">
        <w:rPr>
          <w:rFonts w:ascii="Arial" w:hAnsi="Arial" w:cs="Arial"/>
          <w:color w:val="000000" w:themeColor="text1"/>
        </w:rPr>
        <w:t>Secretaria</w:t>
      </w:r>
      <w:proofErr w:type="gramEnd"/>
      <w:r w:rsidRPr="00953BF3">
        <w:rPr>
          <w:rFonts w:ascii="Arial" w:hAnsi="Arial" w:cs="Arial"/>
          <w:color w:val="000000" w:themeColor="text1"/>
        </w:rPr>
        <w:t xml:space="preserve"> del Republicano Ayuntamiento de Torreón para que solicite la publicación del Reglamento en el Periódico Oficial del Gobierno del Estado; </w:t>
      </w:r>
    </w:p>
    <w:p w:rsidR="00953BF3" w:rsidRPr="00953BF3" w:rsidRDefault="00953BF3" w:rsidP="00DE4C73">
      <w:pPr>
        <w:pStyle w:val="Sinespaciado"/>
        <w:tabs>
          <w:tab w:val="left" w:pos="8505"/>
        </w:tabs>
        <w:spacing w:line="276" w:lineRule="auto"/>
        <w:ind w:right="333"/>
        <w:jc w:val="both"/>
        <w:rPr>
          <w:rFonts w:ascii="Arial" w:hAnsi="Arial" w:cs="Arial"/>
          <w:color w:val="000000" w:themeColor="text1"/>
        </w:rPr>
      </w:pPr>
    </w:p>
    <w:p w:rsidR="00953BF3" w:rsidRDefault="00953BF3" w:rsidP="00664317">
      <w:pPr>
        <w:pStyle w:val="Sinespaciado"/>
        <w:tabs>
          <w:tab w:val="left" w:pos="8505"/>
        </w:tabs>
        <w:spacing w:line="276" w:lineRule="auto"/>
        <w:ind w:right="333"/>
        <w:jc w:val="both"/>
        <w:rPr>
          <w:rFonts w:ascii="Arial" w:hAnsi="Arial" w:cs="Arial"/>
          <w:color w:val="000000" w:themeColor="text1"/>
        </w:rPr>
      </w:pPr>
      <w:r w:rsidRPr="00953BF3">
        <w:rPr>
          <w:rFonts w:ascii="Arial" w:hAnsi="Arial" w:cs="Arial"/>
          <w:b/>
          <w:bCs/>
          <w:color w:val="000000" w:themeColor="text1"/>
        </w:rPr>
        <w:t>TERCERO.</w:t>
      </w:r>
      <w:r w:rsidRPr="00953BF3">
        <w:rPr>
          <w:rFonts w:ascii="Arial" w:hAnsi="Arial" w:cs="Arial"/>
          <w:color w:val="000000" w:themeColor="text1"/>
        </w:rPr>
        <w:t xml:space="preserve"> Se derogan todas las disposiciones reglamentarias, administrativas, circulares, acuerdos y normativas que contravenga el contenido de la presente reforma.</w:t>
      </w:r>
    </w:p>
    <w:p w:rsidR="00264CEA" w:rsidRDefault="00264CEA" w:rsidP="00664317">
      <w:pPr>
        <w:pStyle w:val="Sinespaciado"/>
        <w:tabs>
          <w:tab w:val="left" w:pos="8505"/>
        </w:tabs>
        <w:spacing w:line="276" w:lineRule="auto"/>
        <w:ind w:right="333"/>
        <w:jc w:val="both"/>
        <w:rPr>
          <w:rFonts w:ascii="Arial" w:hAnsi="Arial" w:cs="Arial"/>
          <w:color w:val="000000" w:themeColor="text1"/>
        </w:rPr>
      </w:pPr>
    </w:p>
    <w:p w:rsidR="00264CEA" w:rsidRPr="00953BF3" w:rsidRDefault="00264CEA" w:rsidP="00664317">
      <w:pPr>
        <w:pStyle w:val="Sinespaciado"/>
        <w:tabs>
          <w:tab w:val="left" w:pos="8505"/>
        </w:tabs>
        <w:spacing w:line="276" w:lineRule="auto"/>
        <w:ind w:right="333"/>
        <w:jc w:val="both"/>
        <w:rPr>
          <w:rFonts w:ascii="Arial" w:hAnsi="Arial" w:cs="Arial"/>
          <w:color w:val="000000" w:themeColor="text1"/>
        </w:rPr>
      </w:pPr>
      <w:r>
        <w:rPr>
          <w:rFonts w:ascii="Arial" w:hAnsi="Arial" w:cs="Arial"/>
          <w:color w:val="000000" w:themeColor="text1"/>
        </w:rPr>
        <w:t>Dado en la Ciudad de Torreón, Coahuila de Zaragoza a los catorce días del mes de diciembre de dos mil veintidós.</w:t>
      </w:r>
    </w:p>
    <w:p w:rsidR="000A1F20" w:rsidRDefault="000A1F20" w:rsidP="00664317">
      <w:pPr>
        <w:tabs>
          <w:tab w:val="left" w:pos="8505"/>
        </w:tabs>
        <w:spacing w:line="276" w:lineRule="auto"/>
        <w:jc w:val="both"/>
        <w:rPr>
          <w:sz w:val="22"/>
          <w:szCs w:val="22"/>
        </w:rPr>
      </w:pPr>
    </w:p>
    <w:p w:rsidR="00DE4C73" w:rsidRPr="00DE4C73" w:rsidRDefault="00DE4C73" w:rsidP="00664317">
      <w:pPr>
        <w:spacing w:line="276" w:lineRule="auto"/>
        <w:jc w:val="both"/>
        <w:rPr>
          <w:rFonts w:ascii="Arial" w:hAnsi="Arial" w:cs="Arial"/>
          <w:iCs/>
          <w:sz w:val="22"/>
          <w:szCs w:val="22"/>
        </w:rPr>
      </w:pPr>
      <w:bookmarkStart w:id="0" w:name="_GoBack"/>
      <w:bookmarkEnd w:id="0"/>
    </w:p>
    <w:p w:rsidR="00DE4C73" w:rsidRPr="00DE4C73" w:rsidRDefault="00DE4C73" w:rsidP="00DE4C73">
      <w:pPr>
        <w:spacing w:line="360" w:lineRule="auto"/>
        <w:jc w:val="center"/>
        <w:rPr>
          <w:rFonts w:ascii="Arial" w:hAnsi="Arial" w:cs="Arial"/>
          <w:b/>
          <w:sz w:val="22"/>
          <w:szCs w:val="22"/>
        </w:rPr>
      </w:pPr>
    </w:p>
    <w:p w:rsidR="00DE4C73" w:rsidRPr="00DE4C73" w:rsidRDefault="00DE4C73" w:rsidP="00DE4C73">
      <w:pPr>
        <w:spacing w:line="276" w:lineRule="auto"/>
        <w:jc w:val="center"/>
        <w:rPr>
          <w:rFonts w:ascii="Arial" w:hAnsi="Arial" w:cs="Arial"/>
          <w:b/>
          <w:sz w:val="22"/>
          <w:szCs w:val="22"/>
        </w:rPr>
      </w:pPr>
      <w:r w:rsidRPr="00DE4C73">
        <w:rPr>
          <w:rFonts w:ascii="Arial" w:hAnsi="Arial" w:cs="Arial"/>
          <w:b/>
          <w:sz w:val="22"/>
          <w:szCs w:val="22"/>
        </w:rPr>
        <w:t>PRESIDENTE MUNICIPAL DE TORREÓN</w:t>
      </w:r>
    </w:p>
    <w:p w:rsidR="00DE4C73" w:rsidRPr="00DE4C73" w:rsidRDefault="00DE4C73" w:rsidP="00DE4C73">
      <w:pPr>
        <w:spacing w:line="276" w:lineRule="auto"/>
        <w:jc w:val="center"/>
        <w:rPr>
          <w:rFonts w:ascii="Arial" w:hAnsi="Arial" w:cs="Arial"/>
          <w:b/>
          <w:sz w:val="22"/>
          <w:szCs w:val="22"/>
        </w:rPr>
      </w:pPr>
    </w:p>
    <w:p w:rsidR="00DE4C73" w:rsidRPr="00DE4C73" w:rsidRDefault="00DE4C73" w:rsidP="00DE4C73">
      <w:pPr>
        <w:spacing w:line="276" w:lineRule="auto"/>
        <w:jc w:val="center"/>
        <w:rPr>
          <w:rFonts w:ascii="Arial" w:hAnsi="Arial" w:cs="Arial"/>
          <w:b/>
          <w:sz w:val="22"/>
          <w:szCs w:val="22"/>
        </w:rPr>
      </w:pPr>
    </w:p>
    <w:p w:rsidR="00DE4C73" w:rsidRPr="00DE4C73" w:rsidRDefault="00DE4C73" w:rsidP="00DE4C73">
      <w:pPr>
        <w:spacing w:line="276" w:lineRule="auto"/>
        <w:jc w:val="center"/>
        <w:rPr>
          <w:rFonts w:ascii="Arial" w:hAnsi="Arial" w:cs="Arial"/>
          <w:b/>
          <w:sz w:val="22"/>
          <w:szCs w:val="22"/>
        </w:rPr>
      </w:pPr>
    </w:p>
    <w:p w:rsidR="00DE4C73" w:rsidRPr="00DE4C73" w:rsidRDefault="00DE4C73" w:rsidP="00DE4C73">
      <w:pPr>
        <w:spacing w:line="276" w:lineRule="auto"/>
        <w:jc w:val="center"/>
        <w:rPr>
          <w:rFonts w:ascii="Arial" w:hAnsi="Arial" w:cs="Arial"/>
          <w:b/>
          <w:sz w:val="22"/>
          <w:szCs w:val="22"/>
        </w:rPr>
      </w:pPr>
      <w:r w:rsidRPr="00DE4C73">
        <w:rPr>
          <w:rFonts w:ascii="Arial" w:hAnsi="Arial" w:cs="Arial"/>
          <w:b/>
          <w:sz w:val="22"/>
          <w:szCs w:val="22"/>
        </w:rPr>
        <w:t>LIC. ROMÁN ALBERTO CEPEDA GONZÁLEZ</w:t>
      </w:r>
    </w:p>
    <w:p w:rsidR="00DE4C73" w:rsidRPr="00DE4C73" w:rsidRDefault="00DE4C73" w:rsidP="00DE4C73">
      <w:pPr>
        <w:spacing w:line="276" w:lineRule="auto"/>
        <w:jc w:val="center"/>
        <w:rPr>
          <w:rFonts w:ascii="Arial" w:hAnsi="Arial" w:cs="Arial"/>
          <w:b/>
          <w:sz w:val="22"/>
          <w:szCs w:val="22"/>
        </w:rPr>
      </w:pPr>
    </w:p>
    <w:p w:rsidR="00DE4C73" w:rsidRPr="00DE4C73" w:rsidRDefault="00DE4C73" w:rsidP="00DE4C73">
      <w:pPr>
        <w:spacing w:line="276" w:lineRule="auto"/>
        <w:jc w:val="center"/>
        <w:rPr>
          <w:rFonts w:ascii="Arial" w:hAnsi="Arial" w:cs="Arial"/>
          <w:b/>
          <w:sz w:val="22"/>
          <w:szCs w:val="22"/>
        </w:rPr>
      </w:pPr>
    </w:p>
    <w:p w:rsidR="00DE4C73" w:rsidRPr="00DE4C73" w:rsidRDefault="00DE4C73" w:rsidP="00DE4C73">
      <w:pPr>
        <w:spacing w:line="276" w:lineRule="auto"/>
        <w:jc w:val="center"/>
        <w:rPr>
          <w:rFonts w:ascii="Arial" w:hAnsi="Arial" w:cs="Arial"/>
          <w:b/>
          <w:sz w:val="22"/>
          <w:szCs w:val="22"/>
        </w:rPr>
      </w:pPr>
    </w:p>
    <w:p w:rsidR="00DE4C73" w:rsidRPr="00DE4C73" w:rsidRDefault="00DE4C73" w:rsidP="00DE4C73">
      <w:pPr>
        <w:spacing w:line="276" w:lineRule="auto"/>
        <w:jc w:val="right"/>
        <w:rPr>
          <w:rFonts w:ascii="Arial" w:hAnsi="Arial" w:cs="Arial"/>
          <w:b/>
          <w:sz w:val="22"/>
          <w:szCs w:val="22"/>
        </w:rPr>
      </w:pPr>
      <w:r w:rsidRPr="00DE4C73">
        <w:rPr>
          <w:rFonts w:ascii="Arial" w:hAnsi="Arial" w:cs="Arial"/>
          <w:b/>
          <w:sz w:val="22"/>
          <w:szCs w:val="22"/>
        </w:rPr>
        <w:t>SECRETARIA DEL R.  AYUNTAMIENTO</w:t>
      </w:r>
    </w:p>
    <w:p w:rsidR="00DE4C73" w:rsidRPr="00DE4C73" w:rsidRDefault="00DE4C73" w:rsidP="00DE4C73">
      <w:pPr>
        <w:spacing w:line="276" w:lineRule="auto"/>
        <w:jc w:val="right"/>
        <w:rPr>
          <w:rFonts w:ascii="Arial" w:hAnsi="Arial" w:cs="Arial"/>
          <w:b/>
          <w:sz w:val="22"/>
          <w:szCs w:val="22"/>
        </w:rPr>
      </w:pPr>
    </w:p>
    <w:p w:rsidR="00DE4C73" w:rsidRPr="00DE4C73" w:rsidRDefault="00DE4C73" w:rsidP="00DE4C73">
      <w:pPr>
        <w:spacing w:line="276" w:lineRule="auto"/>
        <w:jc w:val="right"/>
        <w:rPr>
          <w:rFonts w:ascii="Arial" w:hAnsi="Arial" w:cs="Arial"/>
          <w:b/>
          <w:sz w:val="22"/>
          <w:szCs w:val="22"/>
        </w:rPr>
      </w:pPr>
    </w:p>
    <w:p w:rsidR="00DC1512" w:rsidRDefault="00DC1512" w:rsidP="00DE4C73">
      <w:pPr>
        <w:spacing w:line="276" w:lineRule="auto"/>
        <w:jc w:val="right"/>
        <w:rPr>
          <w:rFonts w:ascii="Arial" w:hAnsi="Arial" w:cs="Arial"/>
          <w:b/>
          <w:sz w:val="22"/>
          <w:szCs w:val="22"/>
        </w:rPr>
      </w:pPr>
    </w:p>
    <w:p w:rsidR="00DE4C73" w:rsidRPr="00DE4C73" w:rsidRDefault="00DE4C73" w:rsidP="00DE4C73">
      <w:pPr>
        <w:spacing w:line="276" w:lineRule="auto"/>
        <w:jc w:val="right"/>
        <w:rPr>
          <w:rFonts w:ascii="Arial" w:hAnsi="Arial" w:cs="Arial"/>
          <w:b/>
          <w:sz w:val="22"/>
          <w:szCs w:val="22"/>
        </w:rPr>
      </w:pPr>
      <w:r w:rsidRPr="00DE4C73">
        <w:rPr>
          <w:rFonts w:ascii="Arial" w:hAnsi="Arial" w:cs="Arial"/>
          <w:b/>
          <w:sz w:val="22"/>
          <w:szCs w:val="22"/>
        </w:rPr>
        <w:t>LIC. NATALIA GUADALUPE FERNÁNDEZ MARTÍNEZ</w:t>
      </w:r>
    </w:p>
    <w:p w:rsidR="00DE4C73" w:rsidRPr="00DE4C73" w:rsidRDefault="00DE4C73" w:rsidP="00DE4C73">
      <w:pPr>
        <w:spacing w:line="276" w:lineRule="auto"/>
        <w:rPr>
          <w:rFonts w:ascii="Arial" w:hAnsi="Arial" w:cs="Arial"/>
          <w:b/>
          <w:sz w:val="22"/>
          <w:szCs w:val="22"/>
        </w:rPr>
      </w:pPr>
      <w:r w:rsidRPr="00DE4C73">
        <w:rPr>
          <w:rFonts w:ascii="Arial" w:hAnsi="Arial" w:cs="Arial"/>
          <w:b/>
          <w:sz w:val="22"/>
          <w:szCs w:val="22"/>
        </w:rPr>
        <w:t xml:space="preserve">                                                                                             </w:t>
      </w:r>
    </w:p>
    <w:p w:rsidR="00DE4C73" w:rsidRPr="00DE4C73" w:rsidRDefault="00DE4C73" w:rsidP="00DE4C73">
      <w:pPr>
        <w:spacing w:line="276" w:lineRule="auto"/>
        <w:ind w:right="-93" w:firstLine="851"/>
        <w:rPr>
          <w:rFonts w:ascii="Arial" w:hAnsi="Arial" w:cs="Arial"/>
          <w:sz w:val="22"/>
          <w:szCs w:val="22"/>
        </w:rPr>
      </w:pPr>
    </w:p>
    <w:p w:rsidR="00DE4C73" w:rsidRPr="00953BF3" w:rsidRDefault="00DE4C73" w:rsidP="00DE4C73">
      <w:pPr>
        <w:tabs>
          <w:tab w:val="left" w:pos="8505"/>
        </w:tabs>
        <w:spacing w:line="276" w:lineRule="auto"/>
        <w:rPr>
          <w:sz w:val="22"/>
          <w:szCs w:val="22"/>
        </w:rPr>
      </w:pPr>
    </w:p>
    <w:sectPr w:rsidR="00DE4C73" w:rsidRPr="00953BF3" w:rsidSect="00264CEA">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99C" w:rsidRDefault="0096799C" w:rsidP="00DE4C73">
      <w:r>
        <w:separator/>
      </w:r>
    </w:p>
  </w:endnote>
  <w:endnote w:type="continuationSeparator" w:id="0">
    <w:p w:rsidR="0096799C" w:rsidRDefault="0096799C" w:rsidP="00DE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869359"/>
      <w:docPartObj>
        <w:docPartGallery w:val="Page Numbers (Bottom of Page)"/>
        <w:docPartUnique/>
      </w:docPartObj>
    </w:sdtPr>
    <w:sdtEndPr/>
    <w:sdtContent>
      <w:p w:rsidR="00DE4C73" w:rsidRDefault="00DE4C73">
        <w:pPr>
          <w:pStyle w:val="Piedepgina"/>
          <w:jc w:val="right"/>
        </w:pPr>
        <w:r>
          <w:fldChar w:fldCharType="begin"/>
        </w:r>
        <w:r>
          <w:instrText>PAGE   \* MERGEFORMAT</w:instrText>
        </w:r>
        <w:r>
          <w:fldChar w:fldCharType="separate"/>
        </w:r>
        <w:r>
          <w:t>2</w:t>
        </w:r>
        <w:r>
          <w:fldChar w:fldCharType="end"/>
        </w:r>
      </w:p>
    </w:sdtContent>
  </w:sdt>
  <w:p w:rsidR="00DE4C73" w:rsidRDefault="00DE4C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99C" w:rsidRDefault="0096799C" w:rsidP="00DE4C73">
      <w:r>
        <w:separator/>
      </w:r>
    </w:p>
  </w:footnote>
  <w:footnote w:type="continuationSeparator" w:id="0">
    <w:p w:rsidR="0096799C" w:rsidRDefault="0096799C" w:rsidP="00DE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2C7D"/>
    <w:multiLevelType w:val="hybridMultilevel"/>
    <w:tmpl w:val="0016BC28"/>
    <w:lvl w:ilvl="0" w:tplc="6C7E9C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C6783"/>
    <w:multiLevelType w:val="hybridMultilevel"/>
    <w:tmpl w:val="4BE4FDC4"/>
    <w:lvl w:ilvl="0" w:tplc="7F50B500">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E96BA7"/>
    <w:multiLevelType w:val="hybridMultilevel"/>
    <w:tmpl w:val="8C68D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1127C4"/>
    <w:multiLevelType w:val="hybridMultilevel"/>
    <w:tmpl w:val="714C0886"/>
    <w:lvl w:ilvl="0" w:tplc="023649A2">
      <w:start w:val="1"/>
      <w:numFmt w:val="upperRoman"/>
      <w:lvlText w:val="%1."/>
      <w:lvlJc w:val="left"/>
      <w:pPr>
        <w:tabs>
          <w:tab w:val="num" w:pos="903"/>
        </w:tabs>
        <w:ind w:left="903" w:hanging="903"/>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B573232"/>
    <w:multiLevelType w:val="hybridMultilevel"/>
    <w:tmpl w:val="E4949464"/>
    <w:lvl w:ilvl="0" w:tplc="04090001">
      <w:start w:val="1"/>
      <w:numFmt w:val="lowerLetter"/>
      <w:lvlText w:val="%1."/>
      <w:lvlJc w:val="left"/>
      <w:pPr>
        <w:ind w:left="1429" w:hanging="360"/>
      </w:p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7485561D"/>
    <w:multiLevelType w:val="hybridMultilevel"/>
    <w:tmpl w:val="CD04C2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F3"/>
    <w:rsid w:val="000A1F20"/>
    <w:rsid w:val="001939B6"/>
    <w:rsid w:val="00264CEA"/>
    <w:rsid w:val="00560D90"/>
    <w:rsid w:val="006224E6"/>
    <w:rsid w:val="00664317"/>
    <w:rsid w:val="008D5750"/>
    <w:rsid w:val="00953BF3"/>
    <w:rsid w:val="0096799C"/>
    <w:rsid w:val="00C15920"/>
    <w:rsid w:val="00DC1512"/>
    <w:rsid w:val="00DC6A9C"/>
    <w:rsid w:val="00DE4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D0B71"/>
  <w15:chartTrackingRefBased/>
  <w15:docId w15:val="{5450C481-3780-473D-A31C-20CA3C68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BF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BF3"/>
    <w:pPr>
      <w:ind w:left="720"/>
      <w:contextualSpacing/>
    </w:pPr>
  </w:style>
  <w:style w:type="paragraph" w:styleId="Sinespaciado">
    <w:name w:val="No Spacing"/>
    <w:link w:val="SinespaciadoCar"/>
    <w:uiPriority w:val="1"/>
    <w:qFormat/>
    <w:rsid w:val="00953BF3"/>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953BF3"/>
    <w:rPr>
      <w:rFonts w:ascii="Calibri" w:eastAsia="Calibri" w:hAnsi="Calibri" w:cs="Times New Roman"/>
    </w:rPr>
  </w:style>
  <w:style w:type="paragraph" w:customStyle="1" w:styleId="Listavistosa-nfasis11">
    <w:name w:val="Lista vistosa - Énfasis 11"/>
    <w:basedOn w:val="Normal"/>
    <w:uiPriority w:val="34"/>
    <w:qFormat/>
    <w:rsid w:val="00953BF3"/>
    <w:pPr>
      <w:ind w:left="708"/>
    </w:pPr>
    <w:rPr>
      <w:rFonts w:ascii="Arial" w:hAnsi="Arial"/>
      <w:sz w:val="28"/>
      <w:szCs w:val="28"/>
      <w:lang w:val="es-ES_tradnl"/>
    </w:rPr>
  </w:style>
  <w:style w:type="paragraph" w:styleId="Encabezado">
    <w:name w:val="header"/>
    <w:basedOn w:val="Normal"/>
    <w:link w:val="EncabezadoCar"/>
    <w:uiPriority w:val="99"/>
    <w:unhideWhenUsed/>
    <w:rsid w:val="00DE4C73"/>
    <w:pPr>
      <w:tabs>
        <w:tab w:val="center" w:pos="4419"/>
        <w:tab w:val="right" w:pos="8838"/>
      </w:tabs>
    </w:pPr>
  </w:style>
  <w:style w:type="character" w:customStyle="1" w:styleId="EncabezadoCar">
    <w:name w:val="Encabezado Car"/>
    <w:basedOn w:val="Fuentedeprrafopredeter"/>
    <w:link w:val="Encabezado"/>
    <w:uiPriority w:val="99"/>
    <w:rsid w:val="00DE4C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E4C73"/>
    <w:pPr>
      <w:tabs>
        <w:tab w:val="center" w:pos="4419"/>
        <w:tab w:val="right" w:pos="8838"/>
      </w:tabs>
    </w:pPr>
  </w:style>
  <w:style w:type="character" w:customStyle="1" w:styleId="PiedepginaCar">
    <w:name w:val="Pie de página Car"/>
    <w:basedOn w:val="Fuentedeprrafopredeter"/>
    <w:link w:val="Piedepgina"/>
    <w:uiPriority w:val="99"/>
    <w:rsid w:val="00DE4C7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1738</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5</cp:revision>
  <cp:lastPrinted>2022-12-22T18:00:00Z</cp:lastPrinted>
  <dcterms:created xsi:type="dcterms:W3CDTF">2022-12-16T19:14:00Z</dcterms:created>
  <dcterms:modified xsi:type="dcterms:W3CDTF">2022-12-22T18:07:00Z</dcterms:modified>
</cp:coreProperties>
</file>